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976" w:rsidRPr="00666CBF" w:rsidRDefault="00300976" w:rsidP="004B11AC">
      <w:pPr>
        <w:spacing w:after="0" w:line="240" w:lineRule="auto"/>
        <w:jc w:val="center"/>
        <w:rPr>
          <w:rFonts w:cs="Calibri"/>
          <w:b/>
          <w:sz w:val="32"/>
        </w:rPr>
      </w:pPr>
      <w:r w:rsidRPr="00666CBF">
        <w:rPr>
          <w:rFonts w:cs="Calibri"/>
          <w:b/>
          <w:sz w:val="32"/>
        </w:rPr>
        <w:t>REGLAMENTO DE ASAMBLEAS</w:t>
      </w:r>
    </w:p>
    <w:p w:rsidR="00300976" w:rsidRPr="004B11AC" w:rsidRDefault="00300976" w:rsidP="006F0D37">
      <w:pPr>
        <w:spacing w:after="0" w:line="240" w:lineRule="auto"/>
        <w:jc w:val="both"/>
        <w:rPr>
          <w:rFonts w:cs="Calibri"/>
          <w:b/>
          <w:sz w:val="16"/>
        </w:rPr>
      </w:pPr>
    </w:p>
    <w:p w:rsidR="00300976" w:rsidRPr="00666CBF" w:rsidRDefault="00300976" w:rsidP="006F0D37">
      <w:pPr>
        <w:spacing w:after="0" w:line="240" w:lineRule="auto"/>
        <w:jc w:val="both"/>
        <w:rPr>
          <w:rFonts w:cs="Calibri"/>
          <w:b/>
          <w:sz w:val="24"/>
          <w:szCs w:val="24"/>
        </w:rPr>
      </w:pPr>
      <w:r w:rsidRPr="00666CBF">
        <w:rPr>
          <w:rFonts w:cs="Calibri"/>
          <w:b/>
          <w:sz w:val="24"/>
          <w:szCs w:val="24"/>
        </w:rPr>
        <w:t xml:space="preserve">TITULO I: Disposiciones Generales de la Asamblea de Profesionales. </w:t>
      </w:r>
    </w:p>
    <w:p w:rsidR="00300976" w:rsidRPr="00666CBF" w:rsidRDefault="00300976" w:rsidP="006F0D37">
      <w:pPr>
        <w:spacing w:after="0" w:line="240" w:lineRule="auto"/>
        <w:jc w:val="both"/>
        <w:rPr>
          <w:rFonts w:cs="Calibri"/>
          <w:sz w:val="24"/>
          <w:szCs w:val="24"/>
        </w:rPr>
      </w:pPr>
    </w:p>
    <w:p w:rsidR="00300976" w:rsidRPr="00666CBF" w:rsidRDefault="00300976" w:rsidP="006F0D37">
      <w:pPr>
        <w:spacing w:line="240" w:lineRule="auto"/>
        <w:jc w:val="both"/>
        <w:rPr>
          <w:rFonts w:cs="Calibri"/>
          <w:sz w:val="24"/>
          <w:szCs w:val="24"/>
        </w:rPr>
      </w:pPr>
      <w:r w:rsidRPr="00666CBF">
        <w:rPr>
          <w:rFonts w:cs="Calibri"/>
          <w:b/>
          <w:sz w:val="24"/>
          <w:szCs w:val="24"/>
        </w:rPr>
        <w:t>Artículo 1°:</w:t>
      </w:r>
      <w:r w:rsidRPr="00666CBF">
        <w:rPr>
          <w:rFonts w:cs="Calibri"/>
          <w:sz w:val="24"/>
          <w:szCs w:val="24"/>
        </w:rPr>
        <w:t xml:space="preserve"> La Asamblea se integrará con todos los profesionales inscriptos en la matrícula del Colegio de Fonoaudiólogos de la Provincia de Entre Ríos –  Ley N° 7809 –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t>Artículo 2°:</w:t>
      </w:r>
      <w:r w:rsidRPr="00666CBF">
        <w:rPr>
          <w:rFonts w:cs="Calibri"/>
          <w:sz w:val="24"/>
          <w:szCs w:val="24"/>
        </w:rPr>
        <w:t xml:space="preserve"> Las asambleas serán ordinarias y extraordinarias. Las Ordinarias se </w:t>
      </w:r>
      <w:r w:rsidR="00F97B8F" w:rsidRPr="00666CBF">
        <w:rPr>
          <w:rFonts w:cs="Calibri"/>
          <w:sz w:val="24"/>
          <w:szCs w:val="24"/>
        </w:rPr>
        <w:t>celebrarán</w:t>
      </w:r>
      <w:r w:rsidRPr="00666CBF">
        <w:rPr>
          <w:rFonts w:cs="Calibri"/>
          <w:sz w:val="24"/>
          <w:szCs w:val="24"/>
        </w:rPr>
        <w:t xml:space="preserve"> </w:t>
      </w:r>
      <w:r w:rsidR="00F97B8F" w:rsidRPr="00666CBF">
        <w:rPr>
          <w:rFonts w:cs="Calibri"/>
          <w:sz w:val="24"/>
          <w:szCs w:val="24"/>
        </w:rPr>
        <w:t>anualmente en</w:t>
      </w:r>
      <w:r w:rsidRPr="00666CBF">
        <w:rPr>
          <w:rFonts w:cs="Calibri"/>
          <w:sz w:val="24"/>
          <w:szCs w:val="24"/>
        </w:rPr>
        <w:t xml:space="preserve"> el mes de </w:t>
      </w:r>
      <w:r w:rsidR="00E21A07" w:rsidRPr="00666CBF">
        <w:rPr>
          <w:rFonts w:cs="Calibri"/>
          <w:sz w:val="24"/>
          <w:szCs w:val="24"/>
        </w:rPr>
        <w:t>mayo;</w:t>
      </w:r>
      <w:r w:rsidRPr="00666CBF">
        <w:rPr>
          <w:rFonts w:cs="Calibri"/>
          <w:sz w:val="24"/>
          <w:szCs w:val="24"/>
        </w:rPr>
        <w:t xml:space="preserve"> las segundas cuando lo disponga el Consejo Directivo o a petición del veinte por ciento de los profesionales inscriptos en la </w:t>
      </w:r>
      <w:r w:rsidR="00F97B8F" w:rsidRPr="00666CBF">
        <w:rPr>
          <w:rFonts w:cs="Calibri"/>
          <w:sz w:val="24"/>
          <w:szCs w:val="24"/>
        </w:rPr>
        <w:t>matrícula. -</w:t>
      </w:r>
    </w:p>
    <w:p w:rsidR="00300976" w:rsidRPr="00666CBF" w:rsidRDefault="00300976" w:rsidP="006F0D37">
      <w:pPr>
        <w:spacing w:before="240" w:line="240" w:lineRule="auto"/>
        <w:jc w:val="both"/>
        <w:rPr>
          <w:rFonts w:cs="Calibri"/>
          <w:i/>
          <w:sz w:val="24"/>
          <w:szCs w:val="24"/>
        </w:rPr>
      </w:pPr>
      <w:r w:rsidRPr="00666CBF">
        <w:rPr>
          <w:rFonts w:cs="Calibri"/>
          <w:b/>
          <w:sz w:val="24"/>
          <w:szCs w:val="24"/>
        </w:rPr>
        <w:t>Artículo 3°:</w:t>
      </w:r>
      <w:r w:rsidRPr="00666CBF">
        <w:rPr>
          <w:rFonts w:cs="Calibri"/>
          <w:sz w:val="24"/>
          <w:szCs w:val="24"/>
        </w:rPr>
        <w:t xml:space="preserve"> Las citaciones a las </w:t>
      </w:r>
      <w:r w:rsidR="00F97B8F" w:rsidRPr="00666CBF">
        <w:rPr>
          <w:rFonts w:cs="Calibri"/>
          <w:sz w:val="24"/>
          <w:szCs w:val="24"/>
        </w:rPr>
        <w:t>asambleas se</w:t>
      </w:r>
      <w:r w:rsidRPr="00666CBF">
        <w:rPr>
          <w:rFonts w:cs="Calibri"/>
          <w:sz w:val="24"/>
          <w:szCs w:val="24"/>
        </w:rPr>
        <w:t xml:space="preserve"> efectuarán con treinta días corridos de anticipación, incluyéndose el lugar, fecha, hora y orden del día, decidido por el Consejo Directivo. Las citaciones a las asambleas se harán por comunicación postal. Cuando el matriculado haya habilitado un sistema de transmisión electrónica de datos para enviar o recibir información hacia y desde el Colegio, el correo electrónico institucional </w:t>
      </w:r>
      <w:r w:rsidR="00F97B8F" w:rsidRPr="00666CBF">
        <w:rPr>
          <w:rFonts w:cs="Calibri"/>
          <w:sz w:val="24"/>
          <w:szCs w:val="24"/>
        </w:rPr>
        <w:t>sustituirá a</w:t>
      </w:r>
      <w:r w:rsidRPr="00666CBF">
        <w:rPr>
          <w:rFonts w:cs="Calibri"/>
          <w:sz w:val="24"/>
          <w:szCs w:val="24"/>
        </w:rPr>
        <w:t xml:space="preserve"> la </w:t>
      </w:r>
      <w:proofErr w:type="gramStart"/>
      <w:r w:rsidRPr="00666CBF">
        <w:rPr>
          <w:rFonts w:cs="Calibri"/>
          <w:sz w:val="24"/>
          <w:szCs w:val="24"/>
        </w:rPr>
        <w:t>comunicación</w:t>
      </w:r>
      <w:proofErr w:type="gramEnd"/>
      <w:r w:rsidRPr="00666CBF">
        <w:rPr>
          <w:rFonts w:cs="Calibri"/>
          <w:sz w:val="24"/>
          <w:szCs w:val="24"/>
        </w:rPr>
        <w:t xml:space="preserve"> postal y se </w:t>
      </w:r>
      <w:r w:rsidR="00F97B8F" w:rsidRPr="00666CBF">
        <w:rPr>
          <w:rFonts w:cs="Calibri"/>
          <w:sz w:val="24"/>
          <w:szCs w:val="24"/>
        </w:rPr>
        <w:t>deberá entender</w:t>
      </w:r>
      <w:r w:rsidRPr="00666CBF">
        <w:rPr>
          <w:rFonts w:cs="Calibri"/>
          <w:sz w:val="24"/>
          <w:szCs w:val="24"/>
        </w:rPr>
        <w:t xml:space="preserve"> </w:t>
      </w:r>
      <w:r w:rsidR="00F97B8F" w:rsidRPr="00666CBF">
        <w:rPr>
          <w:rFonts w:cs="Calibri"/>
          <w:sz w:val="24"/>
          <w:szCs w:val="24"/>
        </w:rPr>
        <w:t>como satisfecho</w:t>
      </w:r>
      <w:r w:rsidRPr="00666CBF">
        <w:rPr>
          <w:rFonts w:cs="Calibri"/>
          <w:sz w:val="24"/>
          <w:szCs w:val="24"/>
        </w:rPr>
        <w:t xml:space="preserve"> el requerimiento de que la información conste por escrito, gozando de validez jurídica. </w:t>
      </w:r>
      <w:r w:rsidR="00F97B8F" w:rsidRPr="00666CBF">
        <w:rPr>
          <w:rFonts w:cs="Calibri"/>
          <w:sz w:val="24"/>
          <w:szCs w:val="24"/>
        </w:rPr>
        <w:t>Asimismo,</w:t>
      </w:r>
      <w:r w:rsidRPr="00666CBF">
        <w:rPr>
          <w:rFonts w:cs="Calibri"/>
          <w:sz w:val="24"/>
          <w:szCs w:val="24"/>
        </w:rPr>
        <w:t xml:space="preserve"> esta convocatoria se publicará en el Boletín Oficial de la Provincia de Entre Ríos. </w:t>
      </w:r>
    </w:p>
    <w:p w:rsidR="00300976" w:rsidRPr="00666CBF" w:rsidRDefault="00082E80" w:rsidP="006F0D37">
      <w:pPr>
        <w:spacing w:line="240" w:lineRule="auto"/>
        <w:jc w:val="both"/>
        <w:rPr>
          <w:rFonts w:cs="Calibri"/>
          <w:sz w:val="24"/>
          <w:szCs w:val="24"/>
        </w:rPr>
      </w:pPr>
      <w:r w:rsidRPr="00666CBF">
        <w:rPr>
          <w:rFonts w:cs="Calibri"/>
          <w:b/>
          <w:sz w:val="24"/>
          <w:szCs w:val="24"/>
        </w:rPr>
        <w:t>Artículo 4°:</w:t>
      </w:r>
      <w:r w:rsidR="00300976" w:rsidRPr="00666CBF">
        <w:rPr>
          <w:rFonts w:cs="Calibri"/>
          <w:sz w:val="24"/>
          <w:szCs w:val="24"/>
        </w:rPr>
        <w:t xml:space="preserve"> Para que se constituya válidamente la Asamblea, se requerirá la presencia de más de la mitad de sus miembros, pero podrá hacerlo con cualquier número, una hora después de la fijada en la </w:t>
      </w:r>
      <w:r w:rsidR="00F97B8F" w:rsidRPr="00666CBF">
        <w:rPr>
          <w:rFonts w:cs="Calibri"/>
          <w:sz w:val="24"/>
          <w:szCs w:val="24"/>
        </w:rPr>
        <w:t>convocatoria. -</w:t>
      </w:r>
    </w:p>
    <w:p w:rsidR="00300976" w:rsidRPr="00666CBF" w:rsidRDefault="00300976" w:rsidP="006F0D37">
      <w:pPr>
        <w:spacing w:before="240" w:after="0" w:line="240" w:lineRule="auto"/>
        <w:jc w:val="both"/>
        <w:rPr>
          <w:rFonts w:cs="Calibri"/>
          <w:sz w:val="24"/>
          <w:szCs w:val="24"/>
        </w:rPr>
      </w:pPr>
      <w:r w:rsidRPr="00666CBF">
        <w:rPr>
          <w:rFonts w:cs="Calibri"/>
          <w:b/>
          <w:color w:val="00B050"/>
          <w:sz w:val="24"/>
          <w:szCs w:val="24"/>
        </w:rPr>
        <w:t xml:space="preserve"> </w:t>
      </w:r>
      <w:r w:rsidR="00082E80" w:rsidRPr="00666CBF">
        <w:rPr>
          <w:rFonts w:cs="Calibri"/>
          <w:b/>
          <w:sz w:val="24"/>
          <w:szCs w:val="24"/>
        </w:rPr>
        <w:t>Artículo 5°:</w:t>
      </w:r>
      <w:r w:rsidRPr="00666CBF">
        <w:rPr>
          <w:rFonts w:cs="Calibri"/>
          <w:sz w:val="24"/>
          <w:szCs w:val="24"/>
        </w:rPr>
        <w:t xml:space="preserve"> Las resoluciones se tomarán por simple mayoría, salvo disposición el </w:t>
      </w:r>
      <w:r w:rsidR="00F97B8F" w:rsidRPr="00666CBF">
        <w:rPr>
          <w:rFonts w:cs="Calibri"/>
          <w:sz w:val="24"/>
          <w:szCs w:val="24"/>
        </w:rPr>
        <w:t>contrario.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t>Artí</w:t>
      </w:r>
      <w:r w:rsidR="003C5D67" w:rsidRPr="00666CBF">
        <w:rPr>
          <w:rFonts w:cs="Calibri"/>
          <w:b/>
          <w:sz w:val="24"/>
          <w:szCs w:val="24"/>
        </w:rPr>
        <w:t>culo 6º</w:t>
      </w:r>
      <w:r w:rsidR="00082E80" w:rsidRPr="00666CBF">
        <w:rPr>
          <w:rFonts w:cs="Calibri"/>
          <w:b/>
          <w:sz w:val="24"/>
          <w:szCs w:val="24"/>
        </w:rPr>
        <w:t xml:space="preserve">: </w:t>
      </w:r>
      <w:r w:rsidRPr="00666CBF">
        <w:rPr>
          <w:rFonts w:cs="Calibri"/>
          <w:sz w:val="24"/>
          <w:szCs w:val="24"/>
        </w:rPr>
        <w:t xml:space="preserve">Las asambleas serán presididas por el </w:t>
      </w:r>
      <w:r w:rsidR="007A2C34" w:rsidRPr="00666CBF">
        <w:rPr>
          <w:rFonts w:cs="Calibri"/>
          <w:sz w:val="24"/>
          <w:szCs w:val="24"/>
        </w:rPr>
        <w:t>presidente</w:t>
      </w:r>
      <w:r w:rsidRPr="00666CBF">
        <w:rPr>
          <w:rFonts w:cs="Calibri"/>
          <w:sz w:val="24"/>
          <w:szCs w:val="24"/>
        </w:rPr>
        <w:t xml:space="preserve"> del Consejo, su reemplazante legal y subsidiariamente por quién determine la </w:t>
      </w:r>
      <w:r w:rsidR="00F97B8F" w:rsidRPr="00666CBF">
        <w:rPr>
          <w:rFonts w:cs="Calibri"/>
          <w:sz w:val="24"/>
          <w:szCs w:val="24"/>
        </w:rPr>
        <w:t>Asamblea. -</w:t>
      </w:r>
      <w:r w:rsidRPr="00666CBF">
        <w:rPr>
          <w:rFonts w:cs="Calibri"/>
          <w:sz w:val="24"/>
          <w:szCs w:val="24"/>
        </w:rPr>
        <w:cr/>
      </w:r>
      <w:r w:rsidRPr="00666CBF">
        <w:rPr>
          <w:rFonts w:cs="Calibri"/>
          <w:sz w:val="24"/>
          <w:szCs w:val="24"/>
          <w:u w:val="single"/>
        </w:rPr>
        <w:t xml:space="preserve"> </w:t>
      </w:r>
    </w:p>
    <w:p w:rsidR="00300976" w:rsidRPr="00666CBF" w:rsidRDefault="00300976" w:rsidP="006F0D37">
      <w:pPr>
        <w:spacing w:after="0" w:line="240" w:lineRule="auto"/>
        <w:jc w:val="both"/>
        <w:rPr>
          <w:rFonts w:cs="Calibri"/>
          <w:b/>
          <w:sz w:val="24"/>
          <w:szCs w:val="24"/>
        </w:rPr>
      </w:pPr>
      <w:r w:rsidRPr="00666CBF">
        <w:rPr>
          <w:rFonts w:cs="Calibri"/>
          <w:b/>
          <w:sz w:val="24"/>
          <w:szCs w:val="24"/>
        </w:rPr>
        <w:t xml:space="preserve">Capítulo II: Del trámite. </w:t>
      </w:r>
    </w:p>
    <w:p w:rsidR="00E21A07" w:rsidRPr="00666CBF" w:rsidRDefault="00300976" w:rsidP="006F0D37">
      <w:pPr>
        <w:spacing w:before="240" w:after="0" w:line="240" w:lineRule="auto"/>
        <w:jc w:val="both"/>
        <w:rPr>
          <w:rFonts w:cs="Calibri"/>
          <w:sz w:val="24"/>
          <w:szCs w:val="24"/>
        </w:rPr>
      </w:pPr>
      <w:r w:rsidRPr="00666CBF">
        <w:rPr>
          <w:rFonts w:cs="Calibri"/>
          <w:b/>
          <w:sz w:val="24"/>
          <w:szCs w:val="24"/>
        </w:rPr>
        <w:t>Artículo 7°:</w:t>
      </w:r>
      <w:r w:rsidRPr="00666CBF">
        <w:rPr>
          <w:rFonts w:cs="Calibri"/>
          <w:sz w:val="24"/>
          <w:szCs w:val="24"/>
        </w:rPr>
        <w:t xml:space="preserve"> Todas las Asambleas Ordinarias o Extraordinarias serán abiertas por </w:t>
      </w:r>
      <w:r w:rsidR="00F97B8F" w:rsidRPr="00666CBF">
        <w:rPr>
          <w:rFonts w:cs="Calibri"/>
          <w:sz w:val="24"/>
          <w:szCs w:val="24"/>
        </w:rPr>
        <w:t>las autoridades</w:t>
      </w:r>
      <w:r w:rsidRPr="00666CBF">
        <w:rPr>
          <w:rFonts w:cs="Calibri"/>
          <w:sz w:val="24"/>
          <w:szCs w:val="24"/>
        </w:rPr>
        <w:t xml:space="preserve"> en funciones del Colegio y serán presididas por el presidente del Consejo, su reemplazante legal y, subsidiariamente, por quien determine la Asamblea.</w:t>
      </w:r>
      <w:r w:rsidR="00E21A07" w:rsidRPr="00666CBF">
        <w:rPr>
          <w:rFonts w:cs="Calibri"/>
          <w:sz w:val="24"/>
          <w:szCs w:val="24"/>
        </w:rPr>
        <w:t xml:space="preserve">  </w:t>
      </w:r>
    </w:p>
    <w:p w:rsidR="00300976" w:rsidRPr="00666CBF" w:rsidRDefault="00E21A07" w:rsidP="006F0D37">
      <w:pPr>
        <w:spacing w:before="240" w:after="0" w:line="240" w:lineRule="auto"/>
        <w:jc w:val="both"/>
        <w:rPr>
          <w:rFonts w:cs="Calibri"/>
          <w:b/>
          <w:i/>
          <w:color w:val="C00000"/>
          <w:sz w:val="24"/>
          <w:szCs w:val="24"/>
          <w:u w:val="single"/>
        </w:rPr>
      </w:pPr>
      <w:r w:rsidRPr="00666CBF">
        <w:rPr>
          <w:rFonts w:cs="Calibri"/>
          <w:b/>
          <w:sz w:val="24"/>
          <w:szCs w:val="24"/>
        </w:rPr>
        <w:t>Artículo 8°:</w:t>
      </w:r>
      <w:r w:rsidRPr="00666CBF">
        <w:rPr>
          <w:rFonts w:cs="Calibri"/>
          <w:sz w:val="24"/>
          <w:szCs w:val="24"/>
        </w:rPr>
        <w:t xml:space="preserve"> </w:t>
      </w:r>
      <w:r w:rsidR="00300976" w:rsidRPr="00666CBF">
        <w:rPr>
          <w:rFonts w:cs="Calibri"/>
          <w:sz w:val="24"/>
          <w:szCs w:val="24"/>
        </w:rPr>
        <w:t>Cada vez que se celebra una asamblea se labrará una nueva acta, el secretario de actas debe consignar el orden del día y todo lo tratado.</w:t>
      </w:r>
      <w:r w:rsidRPr="00666CBF">
        <w:rPr>
          <w:rFonts w:cs="Calibri"/>
          <w:sz w:val="24"/>
          <w:szCs w:val="24"/>
        </w:rPr>
        <w:t xml:space="preserve"> </w:t>
      </w:r>
      <w:r w:rsidR="00300976" w:rsidRPr="00666CBF">
        <w:rPr>
          <w:rFonts w:cs="Calibri"/>
          <w:sz w:val="24"/>
          <w:szCs w:val="24"/>
        </w:rPr>
        <w:t>En todos los casos se deberán designar dos asambleístas para que firmen el acta junto con las autoridades de la asamblea, los que serán elegidos por simple mayoría de votos de los presentes en condiciones de sesionar válidamente. Esta elección se realizará una vez que sea leído el orden del día por el presidente de la Asamblea o por las autoridades del Colegio.</w:t>
      </w:r>
      <w:r w:rsidR="00A1769B" w:rsidRPr="00666CBF">
        <w:rPr>
          <w:rFonts w:cs="Calibri"/>
          <w:b/>
          <w:color w:val="C00000"/>
          <w:sz w:val="24"/>
          <w:szCs w:val="24"/>
        </w:rPr>
        <w:t xml:space="preserve"> </w:t>
      </w:r>
    </w:p>
    <w:p w:rsidR="00300976" w:rsidRPr="00666CBF" w:rsidRDefault="00E21A07" w:rsidP="006F0D37">
      <w:pPr>
        <w:spacing w:before="240" w:after="0" w:line="240" w:lineRule="auto"/>
        <w:jc w:val="both"/>
        <w:rPr>
          <w:rFonts w:cs="Calibri"/>
          <w:sz w:val="24"/>
          <w:szCs w:val="24"/>
        </w:rPr>
      </w:pPr>
      <w:r w:rsidRPr="00666CBF">
        <w:rPr>
          <w:rFonts w:cs="Calibri"/>
          <w:b/>
          <w:sz w:val="24"/>
          <w:szCs w:val="24"/>
        </w:rPr>
        <w:lastRenderedPageBreak/>
        <w:t>Artículo 9</w:t>
      </w:r>
      <w:r w:rsidR="00300976" w:rsidRPr="00666CBF">
        <w:rPr>
          <w:rFonts w:cs="Calibri"/>
          <w:b/>
          <w:sz w:val="24"/>
          <w:szCs w:val="24"/>
        </w:rPr>
        <w:t>°:</w:t>
      </w:r>
      <w:r w:rsidR="00300976" w:rsidRPr="00666CBF">
        <w:rPr>
          <w:rFonts w:cs="Calibri"/>
          <w:sz w:val="24"/>
          <w:szCs w:val="24"/>
        </w:rPr>
        <w:t xml:space="preserve"> Las Asambleas sólo tratarán los puntos contenidos en el orden del día confeccionado previamente por el Consejo Directivo. Sus decisiones se adoptarán por simple mayoría. En caso de empate, decidirá el voto del Presidente de la Sesión.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t xml:space="preserve">Artículo </w:t>
      </w:r>
      <w:r w:rsidR="00E21A07" w:rsidRPr="00666CBF">
        <w:rPr>
          <w:rFonts w:cs="Calibri"/>
          <w:b/>
          <w:sz w:val="24"/>
          <w:szCs w:val="24"/>
        </w:rPr>
        <w:t>10</w:t>
      </w:r>
      <w:r w:rsidRPr="00666CBF">
        <w:rPr>
          <w:rFonts w:cs="Calibri"/>
          <w:b/>
          <w:sz w:val="24"/>
          <w:szCs w:val="24"/>
        </w:rPr>
        <w:t>°:</w:t>
      </w:r>
      <w:r w:rsidRPr="00666CBF">
        <w:rPr>
          <w:rFonts w:cs="Calibri"/>
          <w:sz w:val="24"/>
          <w:szCs w:val="24"/>
        </w:rPr>
        <w:t xml:space="preserve"> La Asamblea Anual Ordinaria será convocada para </w:t>
      </w:r>
      <w:r w:rsidR="00F97B8F" w:rsidRPr="00666CBF">
        <w:rPr>
          <w:rFonts w:cs="Calibri"/>
          <w:sz w:val="24"/>
          <w:szCs w:val="24"/>
        </w:rPr>
        <w:t>celebrarse en</w:t>
      </w:r>
      <w:r w:rsidRPr="00666CBF">
        <w:rPr>
          <w:rFonts w:cs="Calibri"/>
          <w:sz w:val="24"/>
          <w:szCs w:val="24"/>
        </w:rPr>
        <w:t xml:space="preserve"> la segunda quincena de Mayo los días sábado por la mañana</w:t>
      </w:r>
      <w:r w:rsidR="00E21A07" w:rsidRPr="00666CBF">
        <w:rPr>
          <w:rFonts w:cs="Calibri"/>
          <w:sz w:val="24"/>
          <w:szCs w:val="24"/>
        </w:rPr>
        <w:t xml:space="preserve"> de cada año. En ella d</w:t>
      </w:r>
      <w:r w:rsidRPr="00666CBF">
        <w:rPr>
          <w:rFonts w:cs="Calibri"/>
          <w:sz w:val="24"/>
          <w:szCs w:val="24"/>
        </w:rPr>
        <w:t xml:space="preserve">eberán considerarse los siguientes aspectos institucionales: </w:t>
      </w:r>
    </w:p>
    <w:p w:rsidR="00300976" w:rsidRPr="00666CBF" w:rsidRDefault="00300976" w:rsidP="006F0D37">
      <w:pPr>
        <w:spacing w:after="0" w:line="240" w:lineRule="auto"/>
        <w:jc w:val="both"/>
        <w:rPr>
          <w:rFonts w:cs="Calibri"/>
          <w:sz w:val="24"/>
          <w:szCs w:val="24"/>
        </w:rPr>
      </w:pPr>
      <w:r w:rsidRPr="00666CBF">
        <w:rPr>
          <w:rFonts w:cs="Calibri"/>
          <w:sz w:val="24"/>
          <w:szCs w:val="24"/>
        </w:rPr>
        <w:t>- Memoria y balance del ejercicio.</w:t>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 Estado de cuenta de ingresos y egreso. </w:t>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 Propuestas, proyectos y/o acciones a seguir. </w:t>
      </w:r>
    </w:p>
    <w:p w:rsidR="003151F2" w:rsidRPr="00666CBF" w:rsidRDefault="00300976" w:rsidP="003151F2">
      <w:pPr>
        <w:spacing w:after="0" w:line="240" w:lineRule="auto"/>
        <w:jc w:val="both"/>
        <w:rPr>
          <w:rFonts w:cs="Calibri"/>
          <w:b/>
          <w:sz w:val="24"/>
          <w:szCs w:val="24"/>
        </w:rPr>
      </w:pPr>
      <w:r w:rsidRPr="00666CBF">
        <w:rPr>
          <w:rFonts w:cs="Calibri"/>
          <w:sz w:val="24"/>
          <w:szCs w:val="24"/>
        </w:rPr>
        <w:t xml:space="preserve">- Todo otro punto propuesto por el Consejo Directivo, o solicitado a éste por no menos del veinte por ciento de los matriculados, </w:t>
      </w:r>
      <w:r w:rsidRPr="00666CBF">
        <w:rPr>
          <w:rFonts w:cs="Calibri"/>
          <w:b/>
          <w:sz w:val="24"/>
          <w:szCs w:val="24"/>
        </w:rPr>
        <w:t xml:space="preserve">mediante expreso pedido formulado </w:t>
      </w:r>
      <w:r w:rsidR="003151F2" w:rsidRPr="00666CBF">
        <w:rPr>
          <w:rFonts w:cs="Calibri"/>
          <w:b/>
          <w:sz w:val="24"/>
          <w:szCs w:val="24"/>
        </w:rPr>
        <w:t>hasta quince (15) días corridos antes de la fecha de convocatoria.</w:t>
      </w:r>
      <w:r w:rsidR="00593ECC" w:rsidRPr="00666CBF">
        <w:rPr>
          <w:rStyle w:val="Refdenotaalpie"/>
          <w:rFonts w:cs="Calibri"/>
          <w:b/>
          <w:sz w:val="24"/>
          <w:szCs w:val="24"/>
        </w:rPr>
        <w:footnoteReference w:id="1"/>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 Informe del acto eleccionario cuando corresponda, y proclamación de autoridades electas en su caso. </w:t>
      </w:r>
    </w:p>
    <w:p w:rsidR="00300976" w:rsidRPr="00666CBF" w:rsidRDefault="00E21A07" w:rsidP="006F0D37">
      <w:pPr>
        <w:spacing w:after="0" w:line="240" w:lineRule="auto"/>
        <w:jc w:val="both"/>
        <w:rPr>
          <w:rFonts w:cs="Calibri"/>
          <w:sz w:val="24"/>
          <w:szCs w:val="24"/>
        </w:rPr>
      </w:pPr>
      <w:r w:rsidRPr="00666CBF">
        <w:rPr>
          <w:rFonts w:cs="Calibri"/>
          <w:sz w:val="24"/>
          <w:szCs w:val="24"/>
        </w:rPr>
        <w:t xml:space="preserve"> -</w:t>
      </w:r>
      <w:r w:rsidR="00A1769B" w:rsidRPr="00666CBF">
        <w:rPr>
          <w:rFonts w:cs="Calibri"/>
          <w:sz w:val="24"/>
          <w:szCs w:val="24"/>
        </w:rPr>
        <w:t xml:space="preserve">No será exigible la inclusión en el orden del día el punto: "Lectura de acta anterior". Sin embargo, sin algún matriculado lo hubiere solicitado </w:t>
      </w:r>
      <w:r w:rsidR="00F97B8F" w:rsidRPr="00666CBF">
        <w:rPr>
          <w:rFonts w:cs="Calibri"/>
          <w:sz w:val="24"/>
          <w:szCs w:val="24"/>
        </w:rPr>
        <w:t>previamente, se</w:t>
      </w:r>
      <w:r w:rsidR="00A1769B" w:rsidRPr="00666CBF">
        <w:rPr>
          <w:rFonts w:cs="Calibri"/>
          <w:sz w:val="24"/>
          <w:szCs w:val="24"/>
        </w:rPr>
        <w:t xml:space="preserve"> dará lectura a la misma. El libro de actas de Asamblea deberá estar siempre presente durante la misma para consulta de quien lo requiera</w:t>
      </w:r>
    </w:p>
    <w:p w:rsidR="00300976" w:rsidRPr="00666CBF" w:rsidRDefault="00A76B81" w:rsidP="006F0D37">
      <w:pPr>
        <w:spacing w:before="240" w:after="0" w:line="240" w:lineRule="auto"/>
        <w:jc w:val="both"/>
        <w:rPr>
          <w:rFonts w:cs="Calibri"/>
          <w:sz w:val="24"/>
          <w:szCs w:val="24"/>
        </w:rPr>
      </w:pPr>
      <w:r w:rsidRPr="00666CBF">
        <w:rPr>
          <w:rFonts w:cs="Calibri"/>
          <w:b/>
          <w:sz w:val="24"/>
          <w:szCs w:val="24"/>
        </w:rPr>
        <w:t>Artículo 11</w:t>
      </w:r>
      <w:r w:rsidR="00300976" w:rsidRPr="00666CBF">
        <w:rPr>
          <w:rFonts w:cs="Calibri"/>
          <w:b/>
          <w:sz w:val="24"/>
          <w:szCs w:val="24"/>
        </w:rPr>
        <w:t>°:</w:t>
      </w:r>
      <w:r w:rsidR="00300976" w:rsidRPr="00666CBF">
        <w:rPr>
          <w:rFonts w:cs="Calibri"/>
          <w:sz w:val="24"/>
          <w:szCs w:val="24"/>
        </w:rPr>
        <w:t xml:space="preserve"> Las Asambleas Extraordinarias se convocarán cuando circunstancias especiales así lo aconsejen a juicio del Consejo Directivo y/o a pedido de un veinte por ciento de los matriculados, debiendo explicitarse taxativamente el temario de la </w:t>
      </w:r>
      <w:r w:rsidR="00F97B8F" w:rsidRPr="00666CBF">
        <w:rPr>
          <w:rFonts w:cs="Calibri"/>
          <w:sz w:val="24"/>
          <w:szCs w:val="24"/>
        </w:rPr>
        <w:t>convocatoria,</w:t>
      </w:r>
      <w:r w:rsidR="00300976" w:rsidRPr="00666CBF">
        <w:rPr>
          <w:rFonts w:cs="Calibri"/>
          <w:sz w:val="24"/>
          <w:szCs w:val="24"/>
        </w:rPr>
        <w:t xml:space="preserve"> así como el lugar, fecha y hora de realización que se apruebe. </w:t>
      </w:r>
    </w:p>
    <w:p w:rsidR="00300976" w:rsidRPr="00666CBF" w:rsidRDefault="00300976" w:rsidP="006F0D37">
      <w:pPr>
        <w:spacing w:after="0" w:line="240" w:lineRule="auto"/>
        <w:jc w:val="both"/>
        <w:rPr>
          <w:rFonts w:cs="Calibri"/>
          <w:sz w:val="24"/>
          <w:szCs w:val="24"/>
        </w:rPr>
      </w:pPr>
    </w:p>
    <w:p w:rsidR="00300976" w:rsidRPr="00666CBF" w:rsidRDefault="00A76B81" w:rsidP="006F0D37">
      <w:pPr>
        <w:spacing w:after="0" w:line="240" w:lineRule="auto"/>
        <w:jc w:val="both"/>
        <w:rPr>
          <w:rFonts w:cs="Calibri"/>
          <w:sz w:val="24"/>
          <w:szCs w:val="24"/>
        </w:rPr>
      </w:pPr>
      <w:r w:rsidRPr="00666CBF">
        <w:rPr>
          <w:rFonts w:cs="Calibri"/>
          <w:b/>
          <w:sz w:val="24"/>
          <w:szCs w:val="24"/>
        </w:rPr>
        <w:t>Artículo 12</w:t>
      </w:r>
      <w:r w:rsidR="00300976" w:rsidRPr="00666CBF">
        <w:rPr>
          <w:rFonts w:cs="Calibri"/>
          <w:b/>
          <w:sz w:val="24"/>
          <w:szCs w:val="24"/>
        </w:rPr>
        <w:t>°:</w:t>
      </w:r>
      <w:r w:rsidR="00300976" w:rsidRPr="00666CBF">
        <w:rPr>
          <w:rFonts w:cs="Calibri"/>
          <w:sz w:val="24"/>
          <w:szCs w:val="24"/>
        </w:rPr>
        <w:t xml:space="preserve"> Todas las resoluciones de la Asamblea serán registradas en actas a en cuyo texto se </w:t>
      </w:r>
      <w:r w:rsidR="00F97B8F" w:rsidRPr="00666CBF">
        <w:rPr>
          <w:rFonts w:cs="Calibri"/>
          <w:sz w:val="24"/>
          <w:szCs w:val="24"/>
        </w:rPr>
        <w:t>incluirá una</w:t>
      </w:r>
      <w:r w:rsidR="00300976" w:rsidRPr="00666CBF">
        <w:rPr>
          <w:rFonts w:cs="Calibri"/>
          <w:sz w:val="24"/>
          <w:szCs w:val="24"/>
        </w:rPr>
        <w:t xml:space="preserve"> breve síntesis de las deliberaciones.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t>Artículo 1</w:t>
      </w:r>
      <w:r w:rsidR="00A76B81" w:rsidRPr="00666CBF">
        <w:rPr>
          <w:rFonts w:cs="Calibri"/>
          <w:b/>
          <w:sz w:val="24"/>
          <w:szCs w:val="24"/>
        </w:rPr>
        <w:t>3</w:t>
      </w:r>
      <w:r w:rsidRPr="00666CBF">
        <w:rPr>
          <w:rFonts w:cs="Calibri"/>
          <w:b/>
          <w:sz w:val="24"/>
          <w:szCs w:val="24"/>
        </w:rPr>
        <w:t>°:</w:t>
      </w:r>
      <w:r w:rsidRPr="00666CBF">
        <w:rPr>
          <w:rFonts w:cs="Calibri"/>
          <w:sz w:val="24"/>
          <w:szCs w:val="24"/>
        </w:rPr>
        <w:t xml:space="preserve"> Las resoluciones de la Asamblea sólo podrán ser modificadas, reconsideradas o revocadas, por resoluciones emanadas de otra Asamblea. </w:t>
      </w:r>
    </w:p>
    <w:p w:rsidR="00300976" w:rsidRPr="00666CBF" w:rsidRDefault="00A76B81" w:rsidP="006F0D37">
      <w:pPr>
        <w:spacing w:before="240" w:after="0" w:line="240" w:lineRule="auto"/>
        <w:jc w:val="both"/>
        <w:rPr>
          <w:rFonts w:cs="Calibri"/>
          <w:sz w:val="24"/>
          <w:szCs w:val="24"/>
        </w:rPr>
      </w:pPr>
      <w:r w:rsidRPr="00666CBF">
        <w:rPr>
          <w:rFonts w:cs="Calibri"/>
          <w:b/>
          <w:sz w:val="24"/>
          <w:szCs w:val="24"/>
        </w:rPr>
        <w:t>Artículo 14</w:t>
      </w:r>
      <w:r w:rsidR="00300976" w:rsidRPr="00666CBF">
        <w:rPr>
          <w:rFonts w:cs="Calibri"/>
          <w:b/>
          <w:sz w:val="24"/>
          <w:szCs w:val="24"/>
        </w:rPr>
        <w:t>°:</w:t>
      </w:r>
      <w:r w:rsidR="00300976" w:rsidRPr="00666CBF">
        <w:rPr>
          <w:rFonts w:cs="Calibri"/>
          <w:sz w:val="24"/>
          <w:szCs w:val="24"/>
        </w:rPr>
        <w:t xml:space="preserve"> Las deliberaciones de la Asamblea deben considerar la totalidad del temario, admitiéndose el cuarto intermedio por una o más veces, e incluso pasándola para otro día en cuyo caso se deberá aprobar día, hora y lugar de la continuación. En ningún caso el cuarto intermedio podrá exceder los 60 días corridos. </w:t>
      </w:r>
    </w:p>
    <w:p w:rsidR="00300976" w:rsidRPr="00666CBF" w:rsidRDefault="00300976" w:rsidP="006F0D37">
      <w:pPr>
        <w:spacing w:before="240" w:after="0" w:line="240" w:lineRule="auto"/>
        <w:jc w:val="both"/>
        <w:rPr>
          <w:rFonts w:cs="Calibri"/>
          <w:b/>
          <w:sz w:val="24"/>
          <w:szCs w:val="24"/>
        </w:rPr>
      </w:pPr>
      <w:r w:rsidRPr="00666CBF">
        <w:rPr>
          <w:rFonts w:cs="Calibri"/>
          <w:b/>
          <w:sz w:val="24"/>
          <w:szCs w:val="24"/>
        </w:rPr>
        <w:t xml:space="preserve">Capítulo III. De las votaciones.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lastRenderedPageBreak/>
        <w:t>Artículo 1</w:t>
      </w:r>
      <w:r w:rsidR="00A76B81" w:rsidRPr="00666CBF">
        <w:rPr>
          <w:rFonts w:cs="Calibri"/>
          <w:b/>
          <w:sz w:val="24"/>
          <w:szCs w:val="24"/>
        </w:rPr>
        <w:t>5</w:t>
      </w:r>
      <w:r w:rsidRPr="00666CBF">
        <w:rPr>
          <w:rFonts w:cs="Calibri"/>
          <w:b/>
          <w:sz w:val="24"/>
          <w:szCs w:val="24"/>
        </w:rPr>
        <w:t>°:</w:t>
      </w:r>
      <w:r w:rsidRPr="00666CBF">
        <w:rPr>
          <w:rFonts w:cs="Calibri"/>
          <w:sz w:val="24"/>
          <w:szCs w:val="24"/>
        </w:rPr>
        <w:t xml:space="preserve"> Los miembros integrantes del Consejo Directivo, se abstendrán de votar cuando los asuntos en tratamiento deriven en cuestionamiento a su gestión o responsabilidad. </w:t>
      </w:r>
    </w:p>
    <w:p w:rsidR="00F97B8F" w:rsidRPr="00666CBF" w:rsidRDefault="00300976" w:rsidP="00F97B8F">
      <w:pPr>
        <w:spacing w:before="240" w:line="240" w:lineRule="auto"/>
        <w:jc w:val="both"/>
        <w:rPr>
          <w:rFonts w:cs="Calibri"/>
          <w:sz w:val="24"/>
          <w:szCs w:val="24"/>
          <w:lang w:val="es-MX"/>
        </w:rPr>
      </w:pPr>
      <w:r w:rsidRPr="00666CBF">
        <w:rPr>
          <w:rFonts w:cs="Calibri"/>
          <w:b/>
          <w:sz w:val="24"/>
          <w:szCs w:val="24"/>
        </w:rPr>
        <w:t>Artículo 1</w:t>
      </w:r>
      <w:r w:rsidR="00A76B81" w:rsidRPr="00666CBF">
        <w:rPr>
          <w:rFonts w:cs="Calibri"/>
          <w:b/>
          <w:sz w:val="24"/>
          <w:szCs w:val="24"/>
        </w:rPr>
        <w:t>6</w:t>
      </w:r>
      <w:r w:rsidRPr="00666CBF">
        <w:rPr>
          <w:rFonts w:cs="Calibri"/>
          <w:b/>
          <w:sz w:val="24"/>
          <w:szCs w:val="24"/>
        </w:rPr>
        <w:t>°:</w:t>
      </w:r>
      <w:r w:rsidRPr="00666CBF">
        <w:rPr>
          <w:rFonts w:cs="Calibri"/>
          <w:sz w:val="24"/>
          <w:szCs w:val="24"/>
        </w:rPr>
        <w:t xml:space="preserve"> Si </w:t>
      </w:r>
      <w:r w:rsidR="00F97B8F" w:rsidRPr="00666CBF">
        <w:rPr>
          <w:rFonts w:cs="Calibri"/>
          <w:sz w:val="24"/>
          <w:szCs w:val="24"/>
        </w:rPr>
        <w:t>la característica del asunto sometido a votación así lo aconseja</w:t>
      </w:r>
      <w:r w:rsidRPr="00666CBF">
        <w:rPr>
          <w:rFonts w:cs="Calibri"/>
          <w:sz w:val="24"/>
          <w:szCs w:val="24"/>
        </w:rPr>
        <w:t>, el presidente de la sesión llamará a votar en primer término por la aprobación en general. Aprobado el asunto en general, se pasará a la aprobación por partes, o en particular de párrafos o artículos que lo componen</w:t>
      </w:r>
      <w:r w:rsidRPr="00666CBF">
        <w:rPr>
          <w:rFonts w:cs="Calibri"/>
          <w:sz w:val="24"/>
          <w:szCs w:val="24"/>
          <w:lang w:val="es-MX"/>
        </w:rPr>
        <w:t>; debiendo votarse cada uno de ellos en el orden numérico propuesto. El proyecto se considerará sancionado con la aprobación del último artículo.</w:t>
      </w:r>
    </w:p>
    <w:p w:rsidR="00300976" w:rsidRPr="00666CBF" w:rsidRDefault="00300976" w:rsidP="00F97B8F">
      <w:pPr>
        <w:spacing w:before="240" w:line="240" w:lineRule="auto"/>
        <w:jc w:val="both"/>
        <w:rPr>
          <w:rFonts w:cs="Calibri"/>
          <w:sz w:val="24"/>
          <w:szCs w:val="24"/>
        </w:rPr>
      </w:pPr>
      <w:r w:rsidRPr="00666CBF">
        <w:rPr>
          <w:rFonts w:cs="Calibri"/>
          <w:sz w:val="24"/>
          <w:szCs w:val="24"/>
          <w:lang w:val="es-MX"/>
        </w:rPr>
        <w:t xml:space="preserve"> </w:t>
      </w:r>
      <w:r w:rsidRPr="00666CBF">
        <w:rPr>
          <w:rFonts w:cs="Calibri"/>
          <w:b/>
          <w:sz w:val="24"/>
          <w:szCs w:val="24"/>
        </w:rPr>
        <w:t>Artículo 1</w:t>
      </w:r>
      <w:r w:rsidR="00A76B81" w:rsidRPr="00666CBF">
        <w:rPr>
          <w:rFonts w:cs="Calibri"/>
          <w:b/>
          <w:sz w:val="24"/>
          <w:szCs w:val="24"/>
        </w:rPr>
        <w:t>7</w:t>
      </w:r>
      <w:r w:rsidRPr="00666CBF">
        <w:rPr>
          <w:rFonts w:cs="Calibri"/>
          <w:b/>
          <w:sz w:val="24"/>
          <w:szCs w:val="24"/>
        </w:rPr>
        <w:t>°:</w:t>
      </w:r>
      <w:r w:rsidRPr="00666CBF">
        <w:rPr>
          <w:rFonts w:cs="Calibri"/>
          <w:sz w:val="24"/>
          <w:szCs w:val="24"/>
        </w:rPr>
        <w:t xml:space="preserve"> Las votaciones serán por signos, consistiendo en levantar la mano para expresar la adhesión. Se admitirá el voto delegado o por poder, cuando se acredite el apoderamiento de modo fehaciente.  </w:t>
      </w:r>
    </w:p>
    <w:p w:rsidR="00300976" w:rsidRPr="00666CBF" w:rsidRDefault="00300976" w:rsidP="006F0D37">
      <w:pPr>
        <w:spacing w:before="240" w:after="0" w:line="240" w:lineRule="auto"/>
        <w:jc w:val="both"/>
        <w:rPr>
          <w:rFonts w:cs="Calibri"/>
          <w:b/>
          <w:sz w:val="24"/>
          <w:szCs w:val="24"/>
        </w:rPr>
      </w:pPr>
      <w:r w:rsidRPr="00666CBF">
        <w:rPr>
          <w:rFonts w:cs="Calibri"/>
          <w:b/>
          <w:sz w:val="24"/>
          <w:szCs w:val="24"/>
        </w:rPr>
        <w:t xml:space="preserve">Capítulo IV. De </w:t>
      </w:r>
      <w:r w:rsidR="00F97B8F" w:rsidRPr="00666CBF">
        <w:rPr>
          <w:rFonts w:cs="Calibri"/>
          <w:b/>
          <w:sz w:val="24"/>
          <w:szCs w:val="24"/>
        </w:rPr>
        <w:t>las mociones</w:t>
      </w:r>
      <w:r w:rsidRPr="00666CBF">
        <w:rPr>
          <w:rFonts w:cs="Calibri"/>
          <w:b/>
          <w:sz w:val="24"/>
          <w:szCs w:val="24"/>
        </w:rPr>
        <w:t xml:space="preserve">.                                          </w:t>
      </w:r>
      <w:r w:rsidRPr="00666CBF">
        <w:rPr>
          <w:rFonts w:cs="Calibri"/>
          <w:sz w:val="24"/>
          <w:szCs w:val="24"/>
        </w:rPr>
        <w:t xml:space="preserve">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t>Artículo 1</w:t>
      </w:r>
      <w:r w:rsidR="00A76B81" w:rsidRPr="00666CBF">
        <w:rPr>
          <w:rFonts w:cs="Calibri"/>
          <w:b/>
          <w:sz w:val="24"/>
          <w:szCs w:val="24"/>
        </w:rPr>
        <w:t>8</w:t>
      </w:r>
      <w:r w:rsidRPr="00666CBF">
        <w:rPr>
          <w:rFonts w:cs="Calibri"/>
          <w:b/>
          <w:sz w:val="24"/>
          <w:szCs w:val="24"/>
        </w:rPr>
        <w:t>°:</w:t>
      </w:r>
      <w:r w:rsidRPr="00666CBF">
        <w:rPr>
          <w:rFonts w:cs="Calibri"/>
          <w:sz w:val="24"/>
          <w:szCs w:val="24"/>
        </w:rPr>
        <w:t xml:space="preserve"> Toda proposición sobre un tema en tratamiento formulada por un asambleísta, tendrá el carácter de una </w:t>
      </w:r>
      <w:r w:rsidRPr="00666CBF">
        <w:rPr>
          <w:rFonts w:cs="Calibri"/>
          <w:b/>
          <w:sz w:val="24"/>
          <w:szCs w:val="24"/>
        </w:rPr>
        <w:t>moción simple</w:t>
      </w:r>
      <w:r w:rsidRPr="00666CBF">
        <w:rPr>
          <w:rFonts w:cs="Calibri"/>
          <w:sz w:val="24"/>
          <w:szCs w:val="24"/>
        </w:rPr>
        <w:t xml:space="preserve">. </w:t>
      </w:r>
      <w:r w:rsidR="00F97B8F" w:rsidRPr="00666CBF">
        <w:rPr>
          <w:rFonts w:cs="Calibri"/>
          <w:sz w:val="24"/>
          <w:szCs w:val="24"/>
        </w:rPr>
        <w:t>Además,</w:t>
      </w:r>
      <w:r w:rsidRPr="00666CBF">
        <w:rPr>
          <w:rFonts w:cs="Calibri"/>
          <w:sz w:val="24"/>
          <w:szCs w:val="24"/>
        </w:rPr>
        <w:t xml:space="preserve"> lo podrán ser de preferencia o de orden. </w:t>
      </w:r>
    </w:p>
    <w:p w:rsidR="00300976" w:rsidRPr="00666CBF" w:rsidRDefault="00A76B81" w:rsidP="006F0D37">
      <w:pPr>
        <w:spacing w:before="240" w:after="0" w:line="240" w:lineRule="auto"/>
        <w:jc w:val="both"/>
        <w:rPr>
          <w:rFonts w:cs="Calibri"/>
          <w:sz w:val="24"/>
          <w:szCs w:val="24"/>
        </w:rPr>
      </w:pPr>
      <w:r w:rsidRPr="00666CBF">
        <w:rPr>
          <w:rFonts w:cs="Calibri"/>
          <w:b/>
          <w:sz w:val="24"/>
          <w:szCs w:val="24"/>
        </w:rPr>
        <w:t>Artículo 19</w:t>
      </w:r>
      <w:r w:rsidR="00300976" w:rsidRPr="00666CBF">
        <w:rPr>
          <w:rFonts w:cs="Calibri"/>
          <w:b/>
          <w:sz w:val="24"/>
          <w:szCs w:val="24"/>
        </w:rPr>
        <w:t>°:</w:t>
      </w:r>
      <w:r w:rsidR="00300976" w:rsidRPr="00666CBF">
        <w:rPr>
          <w:rFonts w:cs="Calibri"/>
          <w:sz w:val="24"/>
          <w:szCs w:val="24"/>
        </w:rPr>
        <w:t xml:space="preserve"> Es </w:t>
      </w:r>
      <w:r w:rsidR="00300976" w:rsidRPr="00666CBF">
        <w:rPr>
          <w:rFonts w:cs="Calibri"/>
          <w:b/>
          <w:sz w:val="24"/>
          <w:szCs w:val="24"/>
        </w:rPr>
        <w:t>moción de preferencia</w:t>
      </w:r>
      <w:r w:rsidR="00300976" w:rsidRPr="00666CBF">
        <w:rPr>
          <w:rFonts w:cs="Calibri"/>
          <w:sz w:val="24"/>
          <w:szCs w:val="24"/>
        </w:rPr>
        <w:t xml:space="preserve"> toda proposición que tenga por objeto anticipar la </w:t>
      </w:r>
      <w:r w:rsidR="00F97B8F" w:rsidRPr="00666CBF">
        <w:rPr>
          <w:rFonts w:cs="Calibri"/>
          <w:sz w:val="24"/>
          <w:szCs w:val="24"/>
        </w:rPr>
        <w:t>consideración de</w:t>
      </w:r>
      <w:r w:rsidR="00300976" w:rsidRPr="00666CBF">
        <w:rPr>
          <w:rFonts w:cs="Calibri"/>
          <w:sz w:val="24"/>
          <w:szCs w:val="24"/>
        </w:rPr>
        <w:t xml:space="preserve"> un asunto que figure en el orden del día. Acordada la preferencia para un asunto, este deberá considerarse con prioridad a cualquier otro. </w:t>
      </w:r>
    </w:p>
    <w:p w:rsidR="00300976" w:rsidRPr="00666CBF" w:rsidRDefault="00A76B81" w:rsidP="006F0D37">
      <w:pPr>
        <w:spacing w:before="240" w:after="0" w:line="240" w:lineRule="auto"/>
        <w:jc w:val="both"/>
        <w:rPr>
          <w:rFonts w:cs="Calibri"/>
          <w:sz w:val="24"/>
          <w:szCs w:val="24"/>
        </w:rPr>
      </w:pPr>
      <w:r w:rsidRPr="00666CBF">
        <w:rPr>
          <w:rFonts w:cs="Calibri"/>
          <w:b/>
          <w:sz w:val="24"/>
          <w:szCs w:val="24"/>
        </w:rPr>
        <w:t>Artículo 20</w:t>
      </w:r>
      <w:r w:rsidR="00300976" w:rsidRPr="00666CBF">
        <w:rPr>
          <w:rFonts w:cs="Calibri"/>
          <w:b/>
          <w:sz w:val="24"/>
          <w:szCs w:val="24"/>
        </w:rPr>
        <w:t>°:</w:t>
      </w:r>
      <w:r w:rsidR="00300976" w:rsidRPr="00666CBF">
        <w:rPr>
          <w:rFonts w:cs="Calibri"/>
          <w:sz w:val="24"/>
          <w:szCs w:val="24"/>
        </w:rPr>
        <w:t xml:space="preserve"> Es considerada </w:t>
      </w:r>
      <w:r w:rsidR="00300976" w:rsidRPr="00666CBF">
        <w:rPr>
          <w:rFonts w:cs="Calibri"/>
          <w:b/>
          <w:sz w:val="24"/>
          <w:szCs w:val="24"/>
        </w:rPr>
        <w:t>moción de orden</w:t>
      </w:r>
      <w:r w:rsidR="00300976" w:rsidRPr="00666CBF">
        <w:rPr>
          <w:rFonts w:cs="Calibri"/>
          <w:sz w:val="24"/>
          <w:szCs w:val="24"/>
        </w:rPr>
        <w:t xml:space="preserve">, toda proposición que tenga alguno de los siguientes objetos: </w:t>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a) que se pase al orden del día. </w:t>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b) que se cierre la lista de oradores y el debate y se pase a votación. </w:t>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c) que se acote el tiempo de exposición. </w:t>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d) que se pase a cuarto intermedio. </w:t>
      </w:r>
    </w:p>
    <w:p w:rsidR="00300976" w:rsidRPr="00666CBF" w:rsidRDefault="00300976" w:rsidP="006F0D37">
      <w:pPr>
        <w:spacing w:after="0" w:line="240" w:lineRule="auto"/>
        <w:jc w:val="both"/>
        <w:rPr>
          <w:rFonts w:cs="Calibri"/>
          <w:sz w:val="24"/>
          <w:szCs w:val="24"/>
        </w:rPr>
      </w:pPr>
      <w:r w:rsidRPr="00666CBF">
        <w:rPr>
          <w:rFonts w:cs="Calibri"/>
          <w:sz w:val="24"/>
          <w:szCs w:val="24"/>
        </w:rPr>
        <w:t xml:space="preserve">El tratamiento de las mociones de orden será previo a cualquier otro trámite, aun cuando se esté en debate, disponiéndose la votación por la presidencia y sin discutirlas, necesitándose para su aprobación la simple mayoría de votos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t>Artículo 2</w:t>
      </w:r>
      <w:r w:rsidR="00A76B81" w:rsidRPr="00666CBF">
        <w:rPr>
          <w:rFonts w:cs="Calibri"/>
          <w:b/>
          <w:sz w:val="24"/>
          <w:szCs w:val="24"/>
        </w:rPr>
        <w:t>1</w:t>
      </w:r>
      <w:r w:rsidRPr="00666CBF">
        <w:rPr>
          <w:rFonts w:cs="Calibri"/>
          <w:b/>
          <w:sz w:val="24"/>
          <w:szCs w:val="24"/>
        </w:rPr>
        <w:t>°:</w:t>
      </w:r>
      <w:r w:rsidRPr="00666CBF">
        <w:rPr>
          <w:rFonts w:cs="Calibri"/>
          <w:sz w:val="24"/>
          <w:szCs w:val="24"/>
        </w:rPr>
        <w:t xml:space="preserve"> Las mociones se votarán respetando estrictamente el orden en que fueron presentadas. </w:t>
      </w:r>
    </w:p>
    <w:p w:rsidR="00300976" w:rsidRPr="00666CBF" w:rsidRDefault="00300976" w:rsidP="006F0D37">
      <w:pPr>
        <w:spacing w:before="240" w:after="0" w:line="240" w:lineRule="auto"/>
        <w:jc w:val="both"/>
        <w:rPr>
          <w:rFonts w:cs="Calibri"/>
          <w:sz w:val="24"/>
          <w:szCs w:val="24"/>
        </w:rPr>
      </w:pPr>
      <w:r w:rsidRPr="00666CBF">
        <w:rPr>
          <w:rFonts w:cs="Calibri"/>
          <w:b/>
          <w:sz w:val="24"/>
          <w:szCs w:val="24"/>
        </w:rPr>
        <w:t>Capítulo V. De la asistencia a las asambleas</w:t>
      </w:r>
    </w:p>
    <w:p w:rsidR="00300976" w:rsidRPr="00666CBF" w:rsidRDefault="00300976" w:rsidP="006F0D37">
      <w:pPr>
        <w:spacing w:before="240" w:after="0" w:line="240" w:lineRule="auto"/>
        <w:jc w:val="both"/>
        <w:rPr>
          <w:rFonts w:cs="Calibri"/>
          <w:sz w:val="24"/>
          <w:szCs w:val="24"/>
          <w:lang w:val="es-MX"/>
        </w:rPr>
      </w:pPr>
      <w:r w:rsidRPr="00666CBF">
        <w:rPr>
          <w:rFonts w:cs="Calibri"/>
          <w:b/>
          <w:sz w:val="24"/>
          <w:szCs w:val="24"/>
          <w:lang w:val="es-MX"/>
        </w:rPr>
        <w:t xml:space="preserve"> </w:t>
      </w:r>
      <w:r w:rsidRPr="00666CBF">
        <w:rPr>
          <w:rFonts w:cs="Calibri"/>
          <w:b/>
          <w:sz w:val="24"/>
          <w:szCs w:val="24"/>
        </w:rPr>
        <w:t>Artículo 2</w:t>
      </w:r>
      <w:r w:rsidR="00A76B81" w:rsidRPr="00666CBF">
        <w:rPr>
          <w:rFonts w:cs="Calibri"/>
          <w:b/>
          <w:sz w:val="24"/>
          <w:szCs w:val="24"/>
        </w:rPr>
        <w:t>2</w:t>
      </w:r>
      <w:r w:rsidRPr="00666CBF">
        <w:rPr>
          <w:rFonts w:cs="Calibri"/>
          <w:b/>
          <w:sz w:val="24"/>
          <w:szCs w:val="24"/>
        </w:rPr>
        <w:t>°:</w:t>
      </w:r>
      <w:r w:rsidRPr="00666CBF">
        <w:rPr>
          <w:rFonts w:cs="Calibri"/>
          <w:sz w:val="24"/>
          <w:szCs w:val="24"/>
        </w:rPr>
        <w:t xml:space="preserve"> Únicamente s</w:t>
      </w:r>
      <w:r w:rsidR="00A76B81" w:rsidRPr="00666CBF">
        <w:rPr>
          <w:rFonts w:cs="Calibri"/>
          <w:sz w:val="24"/>
          <w:szCs w:val="24"/>
          <w:lang w:val="es-MX"/>
        </w:rPr>
        <w:t>erán</w:t>
      </w:r>
      <w:r w:rsidRPr="00666CBF">
        <w:rPr>
          <w:rFonts w:cs="Calibri"/>
          <w:sz w:val="24"/>
          <w:szCs w:val="24"/>
          <w:lang w:val="es-MX"/>
        </w:rPr>
        <w:t xml:space="preserve"> consideradas razones debidamente fundadas para no asistir a las Asambleas convocadas las siguientes:</w:t>
      </w:r>
    </w:p>
    <w:p w:rsidR="00300976" w:rsidRPr="00666CBF" w:rsidRDefault="00A76B81" w:rsidP="006F0D37">
      <w:pPr>
        <w:spacing w:after="0" w:line="240" w:lineRule="auto"/>
        <w:jc w:val="both"/>
        <w:rPr>
          <w:rFonts w:cs="Calibri"/>
          <w:sz w:val="24"/>
          <w:szCs w:val="24"/>
          <w:lang w:val="es-MX"/>
        </w:rPr>
      </w:pPr>
      <w:r w:rsidRPr="00666CBF">
        <w:rPr>
          <w:rFonts w:cs="Calibri"/>
          <w:sz w:val="24"/>
          <w:szCs w:val="24"/>
          <w:lang w:val="es-MX"/>
        </w:rPr>
        <w:t>a</w:t>
      </w:r>
      <w:r w:rsidR="007A2C34" w:rsidRPr="00666CBF">
        <w:rPr>
          <w:rFonts w:cs="Calibri"/>
          <w:sz w:val="24"/>
          <w:szCs w:val="24"/>
          <w:lang w:val="es-MX"/>
        </w:rPr>
        <w:t>- Enfermedad</w:t>
      </w:r>
      <w:r w:rsidR="00300976" w:rsidRPr="00666CBF">
        <w:rPr>
          <w:rFonts w:cs="Calibri"/>
          <w:sz w:val="24"/>
          <w:szCs w:val="24"/>
          <w:lang w:val="es-MX"/>
        </w:rPr>
        <w:t xml:space="preserve"> del profesional, de su cónyuge, ascendiente o descendiente directo presentando certificado médico expendido por profesional perteneciente a un Organismo Oficial, debiendo tener el mismo la misma fecha de realización de la Asamblea y presentarse en la sede del Colegio dentro de los 5 (cinco) días hábiles de realizada la misma.</w:t>
      </w:r>
    </w:p>
    <w:p w:rsidR="00300976" w:rsidRPr="00666CBF" w:rsidRDefault="00A76B81" w:rsidP="006F0D37">
      <w:pPr>
        <w:spacing w:after="0" w:line="240" w:lineRule="auto"/>
        <w:jc w:val="both"/>
        <w:rPr>
          <w:rFonts w:cs="Calibri"/>
          <w:sz w:val="24"/>
          <w:szCs w:val="24"/>
          <w:lang w:val="es-MX"/>
        </w:rPr>
      </w:pPr>
      <w:r w:rsidRPr="00666CBF">
        <w:rPr>
          <w:rFonts w:cs="Calibri"/>
          <w:sz w:val="24"/>
          <w:szCs w:val="24"/>
          <w:lang w:val="es-MX"/>
        </w:rPr>
        <w:lastRenderedPageBreak/>
        <w:t>b</w:t>
      </w:r>
      <w:r w:rsidR="007A2C34" w:rsidRPr="00666CBF">
        <w:rPr>
          <w:rFonts w:cs="Calibri"/>
          <w:sz w:val="24"/>
          <w:szCs w:val="24"/>
          <w:lang w:val="es-MX"/>
        </w:rPr>
        <w:t>- El</w:t>
      </w:r>
      <w:r w:rsidR="00300976" w:rsidRPr="00666CBF">
        <w:rPr>
          <w:rFonts w:cs="Calibri"/>
          <w:sz w:val="24"/>
          <w:szCs w:val="24"/>
          <w:lang w:val="es-MX"/>
        </w:rPr>
        <w:t xml:space="preserve"> fallecimiento de algún familiar.</w:t>
      </w:r>
    </w:p>
    <w:p w:rsidR="00300976" w:rsidRPr="00666CBF" w:rsidRDefault="00A76B81" w:rsidP="006F0D37">
      <w:pPr>
        <w:spacing w:after="0" w:line="240" w:lineRule="auto"/>
        <w:jc w:val="both"/>
        <w:rPr>
          <w:rFonts w:cs="Calibri"/>
          <w:sz w:val="24"/>
          <w:szCs w:val="24"/>
          <w:lang w:val="es-MX"/>
        </w:rPr>
      </w:pPr>
      <w:r w:rsidRPr="00666CBF">
        <w:rPr>
          <w:rFonts w:cs="Calibri"/>
          <w:sz w:val="24"/>
          <w:szCs w:val="24"/>
          <w:lang w:val="es-MX"/>
        </w:rPr>
        <w:t xml:space="preserve">c- </w:t>
      </w:r>
      <w:r w:rsidR="00300976" w:rsidRPr="00666CBF">
        <w:rPr>
          <w:rFonts w:cs="Calibri"/>
          <w:sz w:val="24"/>
          <w:szCs w:val="24"/>
          <w:lang w:val="es-MX"/>
        </w:rPr>
        <w:t>La prestación de servicios profesionales en el ámbito estatal en la zona de realización de la Asamblea (con certificación expedida por el jefe inmediato de la repartición, a presentarse en la sede del Colegio dentro de los 5 (cinco) días hábiles de realizada la Asamblea.</w:t>
      </w:r>
    </w:p>
    <w:p w:rsidR="00300976" w:rsidRDefault="00300976" w:rsidP="006F0D37">
      <w:pPr>
        <w:spacing w:after="0" w:line="240" w:lineRule="auto"/>
        <w:jc w:val="both"/>
        <w:rPr>
          <w:rFonts w:cs="Calibri"/>
          <w:sz w:val="24"/>
          <w:szCs w:val="24"/>
          <w:lang w:val="es-MX"/>
        </w:rPr>
      </w:pPr>
      <w:r w:rsidRPr="00666CBF">
        <w:rPr>
          <w:rFonts w:cs="Calibri"/>
          <w:sz w:val="24"/>
          <w:szCs w:val="24"/>
          <w:lang w:val="es-MX"/>
        </w:rPr>
        <w:t>d- Encontrarse en la fecha de la Asamblea a más de 400 km de distancia (certificado extendido por la Policía de la localidad respectiva-)</w:t>
      </w:r>
    </w:p>
    <w:p w:rsidR="007A2C34" w:rsidRPr="007A2C34" w:rsidRDefault="007A2C34" w:rsidP="007A2C34">
      <w:pPr>
        <w:spacing w:after="0" w:line="240" w:lineRule="auto"/>
        <w:jc w:val="both"/>
        <w:rPr>
          <w:rFonts w:cs="Calibri"/>
          <w:sz w:val="24"/>
          <w:szCs w:val="24"/>
          <w:lang w:val="es-MX"/>
        </w:rPr>
      </w:pPr>
      <w:r>
        <w:rPr>
          <w:rFonts w:cs="Calibri"/>
          <w:sz w:val="24"/>
          <w:szCs w:val="24"/>
          <w:lang w:val="es-MX"/>
        </w:rPr>
        <w:t xml:space="preserve">e- </w:t>
      </w:r>
      <w:r w:rsidRPr="007A2C34">
        <w:rPr>
          <w:rFonts w:cs="Calibri"/>
          <w:sz w:val="24"/>
          <w:szCs w:val="24"/>
          <w:lang w:val="es-MX"/>
        </w:rPr>
        <w:t xml:space="preserve">Razones religiosas. Participación en Festividades religiosas oficiales de la religión judía, los días de “AÑO NUEVO JUDIO – Rosh Hashaná “y el “DIA DEL PERDON – Iom Kipur“y de la religión islámica, el día del “AÑO NUEVO MUSULMAN – Hégira”, el día posterior a la “CULMINACIÓN DEL AYUNO - Id Ai-Fitr”, y el “DIA DE LA FIESTA DEL SACRIFICIO - Id Al-Adha.  Así mismo se preservará el derecho de los fieles de las religiones que guardan el día sábado. Para su justificación se deberá presentar en la sede del Colegio un certificado de la autoridad religiosa en el que conste la fecha de la Asamblea y el nombre del matriculado dentro de los 5 (cinco) días hábiles de realizada la Asamblea. </w:t>
      </w:r>
    </w:p>
    <w:p w:rsidR="007A2C34" w:rsidRPr="007A2C34" w:rsidRDefault="007A2C34" w:rsidP="007A2C34">
      <w:pPr>
        <w:spacing w:after="0" w:line="240" w:lineRule="auto"/>
        <w:jc w:val="both"/>
        <w:rPr>
          <w:rFonts w:cs="Calibri"/>
          <w:sz w:val="24"/>
          <w:szCs w:val="24"/>
          <w:lang w:val="es-MX"/>
        </w:rPr>
      </w:pPr>
      <w:r>
        <w:rPr>
          <w:rFonts w:cs="Calibri"/>
          <w:sz w:val="24"/>
          <w:szCs w:val="24"/>
          <w:lang w:val="es-MX"/>
        </w:rPr>
        <w:t>f</w:t>
      </w:r>
      <w:r w:rsidRPr="007A2C34">
        <w:rPr>
          <w:rFonts w:cs="Calibri"/>
          <w:sz w:val="24"/>
          <w:szCs w:val="24"/>
          <w:lang w:val="es-MX"/>
        </w:rPr>
        <w:t>-</w:t>
      </w:r>
      <w:r>
        <w:rPr>
          <w:rFonts w:cs="Calibri"/>
          <w:sz w:val="24"/>
          <w:szCs w:val="24"/>
          <w:lang w:val="es-MX"/>
        </w:rPr>
        <w:t xml:space="preserve"> </w:t>
      </w:r>
      <w:r w:rsidRPr="007A2C34">
        <w:rPr>
          <w:rFonts w:cs="Calibri"/>
          <w:sz w:val="24"/>
          <w:szCs w:val="24"/>
          <w:lang w:val="es-MX"/>
        </w:rPr>
        <w:t xml:space="preserve">Matrimonio del matriculado dentro de los 15 días anteriores y posteriores a la fecha de la Asamblea, Se acreditará presentando en la sede del Colegio la libreta de familia o certificado de la oficina actuante dentro de los 5 (cinco) días hábiles de realizada la Asamblea. </w:t>
      </w:r>
    </w:p>
    <w:p w:rsidR="007A2C34" w:rsidRPr="007A2C34" w:rsidRDefault="007A2C34" w:rsidP="007A2C34">
      <w:pPr>
        <w:spacing w:after="0" w:line="240" w:lineRule="auto"/>
        <w:jc w:val="both"/>
        <w:rPr>
          <w:rFonts w:cs="Calibri"/>
          <w:sz w:val="24"/>
          <w:szCs w:val="24"/>
          <w:lang w:val="es-MX"/>
        </w:rPr>
      </w:pPr>
      <w:r>
        <w:rPr>
          <w:rFonts w:cs="Calibri"/>
          <w:sz w:val="24"/>
          <w:szCs w:val="24"/>
          <w:lang w:val="es-MX"/>
        </w:rPr>
        <w:t>g</w:t>
      </w:r>
      <w:r w:rsidRPr="007A2C34">
        <w:rPr>
          <w:rFonts w:cs="Calibri"/>
          <w:sz w:val="24"/>
          <w:szCs w:val="24"/>
          <w:lang w:val="es-MX"/>
        </w:rPr>
        <w:t>-</w:t>
      </w:r>
      <w:r>
        <w:rPr>
          <w:rFonts w:cs="Calibri"/>
          <w:sz w:val="24"/>
          <w:szCs w:val="24"/>
          <w:lang w:val="es-MX"/>
        </w:rPr>
        <w:t xml:space="preserve"> </w:t>
      </w:r>
      <w:r w:rsidRPr="007A2C34">
        <w:rPr>
          <w:rFonts w:cs="Calibri"/>
          <w:sz w:val="24"/>
          <w:szCs w:val="24"/>
          <w:lang w:val="es-MX"/>
        </w:rPr>
        <w:t xml:space="preserve">Matrimonio de un familiar directo celebrado dentro de los 5 días anteriores y posteriores a la fecha de la Asamblea Se acreditará presentando en la sede del Colegio el certificado de la oficina actuante dentro de los 5 (cinco) días hábiles de realizada la Asamblea. </w:t>
      </w:r>
    </w:p>
    <w:p w:rsidR="007A2C34" w:rsidRPr="007A2C34" w:rsidRDefault="007A2C34" w:rsidP="007A2C34">
      <w:pPr>
        <w:spacing w:after="0" w:line="240" w:lineRule="auto"/>
        <w:jc w:val="both"/>
        <w:rPr>
          <w:rFonts w:cs="Calibri"/>
          <w:sz w:val="24"/>
          <w:szCs w:val="24"/>
          <w:lang w:val="es-MX"/>
        </w:rPr>
      </w:pPr>
      <w:r>
        <w:rPr>
          <w:rFonts w:cs="Calibri"/>
          <w:sz w:val="24"/>
          <w:szCs w:val="24"/>
          <w:lang w:val="es-MX"/>
        </w:rPr>
        <w:t>h</w:t>
      </w:r>
      <w:r w:rsidRPr="007A2C34">
        <w:rPr>
          <w:rFonts w:cs="Calibri"/>
          <w:sz w:val="24"/>
          <w:szCs w:val="24"/>
          <w:lang w:val="es-MX"/>
        </w:rPr>
        <w:t>-</w:t>
      </w:r>
      <w:r>
        <w:rPr>
          <w:rFonts w:cs="Calibri"/>
          <w:sz w:val="24"/>
          <w:szCs w:val="24"/>
          <w:lang w:val="es-MX"/>
        </w:rPr>
        <w:t xml:space="preserve"> </w:t>
      </w:r>
      <w:r w:rsidRPr="007A2C34">
        <w:rPr>
          <w:rFonts w:cs="Calibri"/>
          <w:sz w:val="24"/>
          <w:szCs w:val="24"/>
          <w:lang w:val="es-MX"/>
        </w:rPr>
        <w:t>Por Maternidad u Adopción Período de Justificación 15 días antes y después del nacimiento u adopción. Si se debe justificar el período anterior al nacimiento y/o adopción se acreditará presentando en la sede del Colegio el certificado del médico tratante indicando fecha probable de parto o el certificado de la resolución de adopción del ente oficial actuante dentro de los 5 (cinco) días hábiles de realizada la Asamblea. Si se debe justificar el período posterior al nacimiento y/o adopción se acreditará presentando en la sede del Colegio, el acta de nacimiento o el certificado de la resolución de adopción del ente oficial actuante dentro de los 5 (cinco) días hábiles de realizada la Asamblea.</w:t>
      </w:r>
    </w:p>
    <w:p w:rsidR="007A2C34" w:rsidRPr="007A2C34" w:rsidRDefault="007A2C34" w:rsidP="00417C08">
      <w:pPr>
        <w:spacing w:after="0" w:line="240" w:lineRule="auto"/>
        <w:jc w:val="both"/>
        <w:rPr>
          <w:rFonts w:cs="Calibri"/>
          <w:sz w:val="24"/>
          <w:szCs w:val="24"/>
          <w:lang w:val="es-MX"/>
        </w:rPr>
      </w:pPr>
      <w:r>
        <w:rPr>
          <w:rFonts w:cs="Calibri"/>
          <w:sz w:val="24"/>
          <w:szCs w:val="24"/>
          <w:lang w:val="es-MX"/>
        </w:rPr>
        <w:t>i</w:t>
      </w:r>
      <w:r w:rsidRPr="007A2C34">
        <w:rPr>
          <w:rFonts w:cs="Calibri"/>
          <w:sz w:val="24"/>
          <w:szCs w:val="24"/>
          <w:lang w:val="es-MX"/>
        </w:rPr>
        <w:t>-</w:t>
      </w:r>
      <w:r>
        <w:rPr>
          <w:rFonts w:cs="Calibri"/>
          <w:sz w:val="24"/>
          <w:szCs w:val="24"/>
          <w:lang w:val="es-MX"/>
        </w:rPr>
        <w:t xml:space="preserve"> </w:t>
      </w:r>
      <w:r w:rsidRPr="007A2C34">
        <w:rPr>
          <w:rFonts w:cs="Calibri"/>
          <w:sz w:val="24"/>
          <w:szCs w:val="24"/>
          <w:lang w:val="es-MX"/>
        </w:rPr>
        <w:t xml:space="preserve">Cursado de estudios regulares (carreras, seminarios, postgrados y maestrías): Se acreditará con la certificación de cursado expedida por la autoridad educativa correspondiente en el que conste la fecha de la Asamblea y el nombre del matriculado a presentarse en la sede del Colegio dentro de los 5 (cinco) días hábiles de realizada la Asamblea. </w:t>
      </w:r>
      <w:r w:rsidR="00417C08" w:rsidRPr="00417C08">
        <w:rPr>
          <w:rFonts w:cs="Calibri"/>
          <w:sz w:val="24"/>
          <w:szCs w:val="24"/>
          <w:lang w:val="es-MX"/>
        </w:rPr>
        <w:t>Asistencia a Cursos de perfeccionamiento, capacitaciones, congresos, simposios, seminarios, Jornadas, talleres, videoconferencias y disertaciones cuyo objeto, temática actualización y especificidad se corresponda el campo teórico y práctico del ejercicio profesional fonoaudiológico Se acreditará con la certificación de asistencia expedida por la entidad organizadora correspondiente en el que conste la fecha de la Asamblea y el nombre del matriculado a presentarse en la sede del Colegio dentro de los 5 (cinco) días hábiles de realizada la Asamblea.</w:t>
      </w:r>
      <w:r w:rsidR="00F4153F">
        <w:rPr>
          <w:rStyle w:val="Refdenotaalpie"/>
          <w:rFonts w:cs="Calibri"/>
          <w:sz w:val="24"/>
          <w:szCs w:val="24"/>
          <w:lang w:val="es-MX"/>
        </w:rPr>
        <w:footnoteReference w:id="2"/>
      </w:r>
    </w:p>
    <w:p w:rsidR="007A2C34" w:rsidRPr="007A2C34" w:rsidRDefault="007A2C34" w:rsidP="007A2C34">
      <w:pPr>
        <w:spacing w:after="0" w:line="240" w:lineRule="auto"/>
        <w:jc w:val="both"/>
        <w:rPr>
          <w:rFonts w:cs="Calibri"/>
          <w:sz w:val="24"/>
          <w:szCs w:val="24"/>
          <w:lang w:val="es-MX"/>
        </w:rPr>
      </w:pPr>
      <w:r>
        <w:rPr>
          <w:rFonts w:cs="Calibri"/>
          <w:sz w:val="24"/>
          <w:szCs w:val="24"/>
          <w:lang w:val="es-MX"/>
        </w:rPr>
        <w:lastRenderedPageBreak/>
        <w:t xml:space="preserve">J </w:t>
      </w:r>
      <w:r w:rsidRPr="007A2C34">
        <w:rPr>
          <w:rFonts w:cs="Calibri"/>
          <w:sz w:val="24"/>
          <w:szCs w:val="24"/>
          <w:lang w:val="es-MX"/>
        </w:rPr>
        <w:t>-Razones Especiales: Podrán justificarse inasistencias por fenómenos meteorológicos extraordinarios, o por causas de fuerza mayor de carácter cole</w:t>
      </w:r>
      <w:r w:rsidR="004B11AC">
        <w:rPr>
          <w:rFonts w:cs="Calibri"/>
          <w:sz w:val="24"/>
          <w:szCs w:val="24"/>
          <w:lang w:val="es-MX"/>
        </w:rPr>
        <w:t>ctivo debidamente comprobadas (</w:t>
      </w:r>
      <w:r w:rsidRPr="007A2C34">
        <w:rPr>
          <w:rFonts w:cs="Calibri"/>
          <w:sz w:val="24"/>
          <w:szCs w:val="24"/>
          <w:lang w:val="es-MX"/>
        </w:rPr>
        <w:t>Paros de transportes, cortes de ruta etc.) Se deberá acompañar el pedido con las constancias que acrediten la causal invocada, certificadas por autoridad competente dentro de los 5 (cinco) días hábiles de realizada la asamblea.</w:t>
      </w:r>
      <w:r>
        <w:rPr>
          <w:rStyle w:val="Refdenotaalpie"/>
          <w:rFonts w:cs="Calibri"/>
          <w:sz w:val="24"/>
          <w:szCs w:val="24"/>
          <w:lang w:val="es-MX"/>
        </w:rPr>
        <w:footnoteReference w:id="3"/>
      </w:r>
    </w:p>
    <w:p w:rsidR="007A2C34" w:rsidRPr="007A2C34" w:rsidRDefault="007A2C34" w:rsidP="007A2C34">
      <w:pPr>
        <w:spacing w:after="0" w:line="240" w:lineRule="auto"/>
        <w:jc w:val="both"/>
        <w:rPr>
          <w:rFonts w:cs="Calibri"/>
          <w:sz w:val="24"/>
          <w:szCs w:val="24"/>
          <w:lang w:val="es-MX"/>
        </w:rPr>
      </w:pPr>
    </w:p>
    <w:p w:rsidR="007A2C34" w:rsidRPr="007A2C34" w:rsidRDefault="007A2C34" w:rsidP="007A2C34">
      <w:pPr>
        <w:spacing w:after="0" w:line="240" w:lineRule="auto"/>
        <w:jc w:val="both"/>
        <w:rPr>
          <w:rFonts w:cs="Calibri"/>
          <w:sz w:val="24"/>
          <w:szCs w:val="24"/>
          <w:lang w:val="es-MX"/>
        </w:rPr>
      </w:pPr>
      <w:r w:rsidRPr="007A2C34">
        <w:rPr>
          <w:rFonts w:cs="Calibri"/>
          <w:b/>
          <w:sz w:val="24"/>
          <w:szCs w:val="24"/>
          <w:lang w:val="es-MX"/>
        </w:rPr>
        <w:t>Artículo 23°</w:t>
      </w:r>
      <w:r w:rsidRPr="007A2C34">
        <w:rPr>
          <w:rFonts w:cs="Calibri"/>
          <w:sz w:val="24"/>
          <w:szCs w:val="24"/>
          <w:lang w:val="es-MX"/>
        </w:rPr>
        <w:t xml:space="preserve">: La inasistencia a la Asamblea sin razón debidamente justificada se multará con el 25% del valor de la Inscripción de la matrícula; dos inasistencias consecutivas se multarán con el 50% de dicho valor. - </w:t>
      </w:r>
    </w:p>
    <w:p w:rsidR="007A2C34" w:rsidRPr="007A2C34" w:rsidRDefault="007A2C34" w:rsidP="007A2C34">
      <w:pPr>
        <w:spacing w:after="0" w:line="240" w:lineRule="auto"/>
        <w:jc w:val="both"/>
        <w:rPr>
          <w:rFonts w:cs="Calibri"/>
          <w:sz w:val="24"/>
          <w:szCs w:val="24"/>
          <w:lang w:val="es-MX"/>
        </w:rPr>
      </w:pPr>
      <w:r w:rsidRPr="007A2C34">
        <w:rPr>
          <w:rFonts w:cs="Calibri"/>
          <w:sz w:val="24"/>
          <w:szCs w:val="24"/>
          <w:lang w:val="es-MX"/>
        </w:rPr>
        <w:t xml:space="preserve">En caso de que se presente una justificación no contemplada en el Art. 22 o de presentarse </w:t>
      </w:r>
      <w:proofErr w:type="gramStart"/>
      <w:r w:rsidRPr="007A2C34">
        <w:rPr>
          <w:rFonts w:cs="Calibri"/>
          <w:sz w:val="24"/>
          <w:szCs w:val="24"/>
          <w:lang w:val="es-MX"/>
        </w:rPr>
        <w:t>la misma vencidos</w:t>
      </w:r>
      <w:proofErr w:type="gramEnd"/>
      <w:r w:rsidRPr="007A2C34">
        <w:rPr>
          <w:rFonts w:cs="Calibri"/>
          <w:sz w:val="24"/>
          <w:szCs w:val="24"/>
          <w:lang w:val="es-MX"/>
        </w:rPr>
        <w:t xml:space="preserve"> los plazos establecidos en el Art. 22, el Consejo Directivo del COFER analizará cada caso en particular pudiendo justificar la inasistencia dictando la resolución respectiva. Así mismo podrá elevar al Tribunal de Ética, la nómina de los matriculados ausentes con justificaciones que considere improcedentes para que este Tribunal se expida dentro del plazo de diez (10) días sobre: las justificaciones presentadas y la procedencia de la aplicación de la multa correspondiente.  </w:t>
      </w:r>
    </w:p>
    <w:p w:rsidR="007A2C34" w:rsidRDefault="007A2C34" w:rsidP="007A2C34">
      <w:pPr>
        <w:spacing w:after="0" w:line="240" w:lineRule="auto"/>
        <w:jc w:val="both"/>
        <w:rPr>
          <w:rFonts w:cs="Calibri"/>
          <w:sz w:val="24"/>
          <w:szCs w:val="24"/>
          <w:lang w:val="es-MX"/>
        </w:rPr>
      </w:pPr>
      <w:r w:rsidRPr="007A2C34">
        <w:rPr>
          <w:rFonts w:cs="Calibri"/>
          <w:sz w:val="24"/>
          <w:szCs w:val="24"/>
          <w:lang w:val="es-MX"/>
        </w:rPr>
        <w:t xml:space="preserve">La multa aplicada, será notificada al profesional, debiendo abonarla dentro del plazo de treinta (30) días desde su notificación. Transcurrido dicho plazo el CoFER. </w:t>
      </w:r>
      <w:proofErr w:type="gramStart"/>
      <w:r w:rsidRPr="007A2C34">
        <w:rPr>
          <w:rFonts w:cs="Calibri"/>
          <w:sz w:val="24"/>
          <w:szCs w:val="24"/>
          <w:lang w:val="es-MX"/>
        </w:rPr>
        <w:t>se</w:t>
      </w:r>
      <w:proofErr w:type="gramEnd"/>
      <w:r w:rsidRPr="007A2C34">
        <w:rPr>
          <w:rFonts w:cs="Calibri"/>
          <w:sz w:val="24"/>
          <w:szCs w:val="24"/>
          <w:lang w:val="es-MX"/>
        </w:rPr>
        <w:t xml:space="preserve"> encuentra habilitado para su cobro compulsivo.</w:t>
      </w:r>
      <w:r>
        <w:rPr>
          <w:rStyle w:val="Refdenotaalpie"/>
          <w:rFonts w:cs="Calibri"/>
          <w:sz w:val="24"/>
          <w:szCs w:val="24"/>
          <w:lang w:val="es-MX"/>
        </w:rPr>
        <w:footnoteReference w:id="4"/>
      </w:r>
    </w:p>
    <w:p w:rsidR="007A2C34" w:rsidRPr="007A2C34" w:rsidRDefault="007A2C34" w:rsidP="007A2C34">
      <w:pPr>
        <w:spacing w:after="0" w:line="240" w:lineRule="auto"/>
        <w:jc w:val="both"/>
        <w:rPr>
          <w:rFonts w:cs="Calibri"/>
          <w:sz w:val="24"/>
          <w:szCs w:val="24"/>
          <w:lang w:val="es-MX"/>
        </w:rPr>
      </w:pPr>
    </w:p>
    <w:p w:rsidR="00300976" w:rsidRPr="00666CBF" w:rsidRDefault="007A2C34" w:rsidP="007A2C34">
      <w:pPr>
        <w:spacing w:after="0" w:line="240" w:lineRule="auto"/>
        <w:jc w:val="both"/>
        <w:rPr>
          <w:rFonts w:cs="Calibri"/>
          <w:sz w:val="24"/>
          <w:szCs w:val="24"/>
          <w:lang w:val="es-MX"/>
        </w:rPr>
      </w:pPr>
      <w:r w:rsidRPr="007A2C34">
        <w:rPr>
          <w:rFonts w:cs="Calibri"/>
          <w:sz w:val="24"/>
          <w:szCs w:val="24"/>
          <w:lang w:val="es-MX"/>
        </w:rPr>
        <w:t xml:space="preserve"> </w:t>
      </w:r>
      <w:r w:rsidR="00300976" w:rsidRPr="00666CBF">
        <w:rPr>
          <w:rFonts w:cs="Calibri"/>
          <w:b/>
          <w:sz w:val="24"/>
          <w:szCs w:val="24"/>
          <w:lang w:val="es-MX"/>
        </w:rPr>
        <w:t>Artículo 2</w:t>
      </w:r>
      <w:r w:rsidR="00A76B81" w:rsidRPr="00666CBF">
        <w:rPr>
          <w:rFonts w:cs="Calibri"/>
          <w:b/>
          <w:sz w:val="24"/>
          <w:szCs w:val="24"/>
          <w:lang w:val="es-MX"/>
        </w:rPr>
        <w:t>4</w:t>
      </w:r>
      <w:r w:rsidR="00300976" w:rsidRPr="00666CBF">
        <w:rPr>
          <w:rFonts w:cs="Calibri"/>
          <w:b/>
          <w:sz w:val="24"/>
          <w:szCs w:val="24"/>
          <w:lang w:val="es-MX"/>
        </w:rPr>
        <w:t>°:</w:t>
      </w:r>
      <w:r w:rsidR="00300976" w:rsidRPr="00666CBF">
        <w:rPr>
          <w:rFonts w:cs="Calibri"/>
          <w:sz w:val="24"/>
          <w:szCs w:val="24"/>
          <w:lang w:val="es-MX"/>
        </w:rPr>
        <w:t xml:space="preserve"> </w:t>
      </w:r>
      <w:r w:rsidR="00A1769B" w:rsidRPr="00666CBF">
        <w:rPr>
          <w:rFonts w:cs="Calibri"/>
          <w:sz w:val="24"/>
          <w:szCs w:val="24"/>
          <w:lang w:val="es-MX"/>
        </w:rPr>
        <w:t xml:space="preserve">Los fonoaudiólogos con domicilio real </w:t>
      </w:r>
      <w:r w:rsidR="00F97B8F" w:rsidRPr="00666CBF">
        <w:rPr>
          <w:rFonts w:cs="Calibri"/>
          <w:sz w:val="24"/>
          <w:szCs w:val="24"/>
          <w:lang w:val="es-MX"/>
        </w:rPr>
        <w:t>a más</w:t>
      </w:r>
      <w:r w:rsidR="00A1769B" w:rsidRPr="00666CBF">
        <w:rPr>
          <w:rFonts w:cs="Calibri"/>
          <w:sz w:val="24"/>
          <w:szCs w:val="24"/>
          <w:lang w:val="es-MX"/>
        </w:rPr>
        <w:t xml:space="preserve"> de 60 KM de la ciudad donde se celebre la Asamblea podrán enviar un representante de su departamento o localidad.</w:t>
      </w:r>
      <w:r w:rsidR="00A1769B" w:rsidRPr="00666CBF">
        <w:rPr>
          <w:rFonts w:cs="Calibri"/>
          <w:sz w:val="24"/>
          <w:szCs w:val="24"/>
        </w:rPr>
        <w:t xml:space="preserve"> Los representantes deberán ser matriculados habilitados y deberán justificar su representación con un acta firmada por los matriculados representados aclarando: Apellido, Nombre, DNI y firma, la que deberá ser confeccionada en máquina de escribir, computadora o en su defecto a mano con letra legible. </w:t>
      </w:r>
      <w:r w:rsidR="00A22EC3" w:rsidRPr="00666CBF">
        <w:rPr>
          <w:rFonts w:cs="Calibri"/>
          <w:sz w:val="24"/>
          <w:szCs w:val="24"/>
        </w:rPr>
        <w:t xml:space="preserve">Dicha documentación se </w:t>
      </w:r>
      <w:r w:rsidR="00A1769B" w:rsidRPr="00666CBF">
        <w:rPr>
          <w:rFonts w:cs="Calibri"/>
          <w:sz w:val="24"/>
          <w:szCs w:val="24"/>
        </w:rPr>
        <w:t xml:space="preserve">entregará a la Presidencia de la Asamblea al comenzar </w:t>
      </w:r>
      <w:r w:rsidR="00A22EC3" w:rsidRPr="00666CBF">
        <w:rPr>
          <w:rFonts w:cs="Calibri"/>
          <w:sz w:val="24"/>
          <w:szCs w:val="24"/>
        </w:rPr>
        <w:t>la misma</w:t>
      </w:r>
      <w:r w:rsidR="00A1769B" w:rsidRPr="00666CBF">
        <w:rPr>
          <w:rFonts w:cs="Calibri"/>
          <w:sz w:val="24"/>
          <w:szCs w:val="24"/>
        </w:rPr>
        <w:t xml:space="preserve">. </w:t>
      </w:r>
      <w:r w:rsidR="00A22EC3" w:rsidRPr="00666CBF">
        <w:rPr>
          <w:rFonts w:cs="Calibri"/>
          <w:sz w:val="24"/>
          <w:szCs w:val="24"/>
        </w:rPr>
        <w:t xml:space="preserve">Cada representante podrá representar como máximo a </w:t>
      </w:r>
      <w:r w:rsidR="00A1769B" w:rsidRPr="00666CBF">
        <w:rPr>
          <w:rFonts w:cs="Calibri"/>
          <w:sz w:val="24"/>
          <w:szCs w:val="24"/>
          <w:lang w:val="es-MX"/>
        </w:rPr>
        <w:t>diez (10)</w:t>
      </w:r>
      <w:r w:rsidR="00A22EC3" w:rsidRPr="00666CBF">
        <w:rPr>
          <w:rFonts w:cs="Calibri"/>
          <w:sz w:val="24"/>
          <w:szCs w:val="24"/>
          <w:lang w:val="es-MX"/>
        </w:rPr>
        <w:t xml:space="preserve"> f</w:t>
      </w:r>
      <w:r w:rsidR="00A1769B" w:rsidRPr="00666CBF">
        <w:rPr>
          <w:rFonts w:cs="Calibri"/>
          <w:sz w:val="24"/>
          <w:szCs w:val="24"/>
          <w:lang w:val="es-MX"/>
        </w:rPr>
        <w:t>onoaudiólogos de su localidad</w:t>
      </w:r>
      <w:r w:rsidR="00A22EC3" w:rsidRPr="00666CBF">
        <w:rPr>
          <w:rFonts w:cs="Calibri"/>
          <w:sz w:val="24"/>
          <w:szCs w:val="24"/>
          <w:lang w:val="es-MX"/>
        </w:rPr>
        <w:t xml:space="preserve"> o departamento.</w:t>
      </w:r>
      <w:r w:rsidR="00A1769B" w:rsidRPr="00666CBF">
        <w:rPr>
          <w:rFonts w:cs="Calibri"/>
          <w:sz w:val="24"/>
          <w:szCs w:val="24"/>
          <w:lang w:val="es-MX"/>
        </w:rPr>
        <w:t xml:space="preserve"> </w:t>
      </w:r>
      <w:r w:rsidR="00A22EC3" w:rsidRPr="00666CBF">
        <w:rPr>
          <w:rFonts w:cs="Calibri"/>
          <w:sz w:val="24"/>
          <w:szCs w:val="24"/>
          <w:lang w:val="es-MX"/>
        </w:rPr>
        <w:t xml:space="preserve">No </w:t>
      </w:r>
      <w:r w:rsidR="00A1769B" w:rsidRPr="00666CBF">
        <w:rPr>
          <w:rFonts w:cs="Calibri"/>
          <w:sz w:val="24"/>
          <w:szCs w:val="24"/>
          <w:lang w:val="es-MX"/>
        </w:rPr>
        <w:t xml:space="preserve">se admitirán </w:t>
      </w:r>
      <w:r w:rsidR="00A22EC3" w:rsidRPr="00666CBF">
        <w:rPr>
          <w:rFonts w:cs="Calibri"/>
          <w:sz w:val="24"/>
          <w:szCs w:val="24"/>
          <w:lang w:val="es-MX"/>
        </w:rPr>
        <w:t>representaciones respecto de profesionales que no pertenezcan a la localidad o departamento del pretenso representante</w:t>
      </w:r>
    </w:p>
    <w:p w:rsidR="00810543" w:rsidRPr="00666CBF" w:rsidRDefault="006F0D37" w:rsidP="006F0D37">
      <w:pPr>
        <w:spacing w:before="240" w:after="0" w:line="240" w:lineRule="auto"/>
        <w:jc w:val="both"/>
        <w:rPr>
          <w:rFonts w:cs="Calibri"/>
          <w:sz w:val="24"/>
          <w:szCs w:val="24"/>
        </w:rPr>
      </w:pPr>
      <w:r w:rsidRPr="00666CBF">
        <w:rPr>
          <w:rFonts w:cs="Calibri"/>
          <w:b/>
          <w:sz w:val="24"/>
          <w:szCs w:val="24"/>
          <w:lang w:val="es-MX"/>
        </w:rPr>
        <w:t>Artículo 25°:</w:t>
      </w:r>
      <w:r w:rsidRPr="00666CBF">
        <w:rPr>
          <w:rFonts w:cs="Calibri"/>
          <w:sz w:val="24"/>
          <w:szCs w:val="24"/>
          <w:lang w:val="es-MX"/>
        </w:rPr>
        <w:t xml:space="preserve"> </w:t>
      </w:r>
      <w:r w:rsidRPr="00666CBF">
        <w:rPr>
          <w:rFonts w:cs="Calibri"/>
          <w:sz w:val="24"/>
          <w:szCs w:val="24"/>
        </w:rPr>
        <w:t>El presente reglamento importa la derogación de toda la normativa dictada con anterioridad por el Colegio de Fonoaudiólogos de Entre Ríos referido a las Asambleas, en la medida que se opongan al mismo</w:t>
      </w:r>
      <w:r w:rsidR="00810543" w:rsidRPr="00666CBF">
        <w:rPr>
          <w:rFonts w:cs="Calibri"/>
          <w:sz w:val="24"/>
          <w:szCs w:val="24"/>
        </w:rPr>
        <w:t>-</w:t>
      </w:r>
    </w:p>
    <w:p w:rsidR="002D6B3D" w:rsidRPr="00666CBF" w:rsidRDefault="00810543" w:rsidP="00810543">
      <w:pPr>
        <w:spacing w:before="240" w:after="0" w:line="240" w:lineRule="auto"/>
        <w:jc w:val="both"/>
        <w:rPr>
          <w:rFonts w:cs="Calibri"/>
          <w:sz w:val="24"/>
          <w:szCs w:val="24"/>
        </w:rPr>
      </w:pPr>
      <w:r w:rsidRPr="00666CBF">
        <w:rPr>
          <w:rFonts w:cs="Calibri"/>
          <w:sz w:val="24"/>
          <w:szCs w:val="24"/>
        </w:rPr>
        <w:t xml:space="preserve"> </w:t>
      </w:r>
      <w:r w:rsidRPr="00666CBF">
        <w:rPr>
          <w:rFonts w:cs="Calibri"/>
          <w:b/>
          <w:sz w:val="24"/>
          <w:szCs w:val="24"/>
          <w:lang w:val="es-MX"/>
        </w:rPr>
        <w:t>Artículo 26°:</w:t>
      </w:r>
      <w:r w:rsidRPr="00666CBF">
        <w:rPr>
          <w:rFonts w:cs="Calibri"/>
          <w:sz w:val="24"/>
          <w:szCs w:val="24"/>
          <w:lang w:val="es-MX"/>
        </w:rPr>
        <w:t xml:space="preserve"> </w:t>
      </w:r>
      <w:r w:rsidRPr="00666CBF">
        <w:rPr>
          <w:rFonts w:cs="Calibri"/>
          <w:sz w:val="24"/>
          <w:szCs w:val="24"/>
        </w:rPr>
        <w:t>Este Reglamento comienza a regir a partir del primero de julio del año 2014.</w:t>
      </w:r>
      <w:r w:rsidR="006F0D37" w:rsidRPr="00666CBF">
        <w:rPr>
          <w:rFonts w:cs="Calibri"/>
          <w:sz w:val="24"/>
          <w:szCs w:val="24"/>
        </w:rPr>
        <w:t>".</w:t>
      </w:r>
      <w:r w:rsidR="002D6B3D" w:rsidRPr="00666CBF">
        <w:rPr>
          <w:rFonts w:cs="Calibri"/>
          <w:sz w:val="24"/>
          <w:szCs w:val="24"/>
          <w:lang w:val="es-MX"/>
        </w:rPr>
        <w:t xml:space="preserve"> </w:t>
      </w:r>
    </w:p>
    <w:sectPr w:rsidR="002D6B3D" w:rsidRPr="00666CBF" w:rsidSect="004B11AC">
      <w:headerReference w:type="default" r:id="rId7"/>
      <w:footerReference w:type="default" r:id="rId8"/>
      <w:pgSz w:w="12240" w:h="15840"/>
      <w:pgMar w:top="1134" w:right="1418"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844" w:rsidRDefault="00CF3844" w:rsidP="00E21A07">
      <w:pPr>
        <w:spacing w:after="0" w:line="240" w:lineRule="auto"/>
      </w:pPr>
      <w:r>
        <w:separator/>
      </w:r>
    </w:p>
  </w:endnote>
  <w:endnote w:type="continuationSeparator" w:id="0">
    <w:p w:rsidR="00CF3844" w:rsidRDefault="00CF3844" w:rsidP="00E21A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1AC" w:rsidRDefault="004B11AC">
    <w:pPr>
      <w:pStyle w:val="Piedepgina"/>
      <w:jc w:val="center"/>
    </w:pPr>
    <w:fldSimple w:instr="PAGE   \* MERGEFORMAT">
      <w:r w:rsidR="00713C93" w:rsidRPr="00713C93">
        <w:rPr>
          <w:noProof/>
          <w:lang w:val="es-ES"/>
        </w:rPr>
        <w:t>1</w:t>
      </w:r>
    </w:fldSimple>
  </w:p>
  <w:p w:rsidR="004B11AC" w:rsidRDefault="004B11A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844" w:rsidRDefault="00CF3844" w:rsidP="00E21A07">
      <w:pPr>
        <w:spacing w:after="0" w:line="240" w:lineRule="auto"/>
      </w:pPr>
      <w:r>
        <w:separator/>
      </w:r>
    </w:p>
  </w:footnote>
  <w:footnote w:type="continuationSeparator" w:id="0">
    <w:p w:rsidR="00CF3844" w:rsidRDefault="00CF3844" w:rsidP="00E21A07">
      <w:pPr>
        <w:spacing w:after="0" w:line="240" w:lineRule="auto"/>
      </w:pPr>
      <w:r>
        <w:continuationSeparator/>
      </w:r>
    </w:p>
  </w:footnote>
  <w:footnote w:id="1">
    <w:p w:rsidR="00593ECC" w:rsidRPr="00593ECC" w:rsidRDefault="00593ECC">
      <w:pPr>
        <w:pStyle w:val="Textonotapie"/>
        <w:rPr>
          <w:lang w:val="es-ES"/>
        </w:rPr>
      </w:pPr>
      <w:r>
        <w:rPr>
          <w:rStyle w:val="Refdenotaalpie"/>
        </w:rPr>
        <w:footnoteRef/>
      </w:r>
      <w:r>
        <w:t xml:space="preserve"> </w:t>
      </w:r>
      <w:r>
        <w:rPr>
          <w:lang w:val="es-ES"/>
        </w:rPr>
        <w:t>Modificación aprobada en Asamblea Anual Ordinaria del COFER mayo 2015</w:t>
      </w:r>
    </w:p>
  </w:footnote>
  <w:footnote w:id="2">
    <w:p w:rsidR="00F4153F" w:rsidRDefault="00F4153F" w:rsidP="00F4153F">
      <w:pPr>
        <w:pStyle w:val="Textonotapie"/>
        <w:spacing w:after="0"/>
      </w:pPr>
      <w:r>
        <w:rPr>
          <w:rStyle w:val="Refdenotaalpie"/>
        </w:rPr>
        <w:footnoteRef/>
      </w:r>
      <w:r>
        <w:t xml:space="preserve"> El inciso i) fue ampliado en Asamblea Anual Ordinaria de CoFER del 18 de mayo de 2019</w:t>
      </w:r>
    </w:p>
  </w:footnote>
  <w:footnote w:id="3">
    <w:p w:rsidR="007A2C34" w:rsidRDefault="007A2C34" w:rsidP="00F4153F">
      <w:pPr>
        <w:pStyle w:val="Textonotapie"/>
        <w:spacing w:after="0"/>
      </w:pPr>
      <w:r>
        <w:rPr>
          <w:rStyle w:val="Refdenotaalpie"/>
        </w:rPr>
        <w:footnoteRef/>
      </w:r>
      <w:r>
        <w:t xml:space="preserve"> Los incisos e,f,g,h,i y j fueron incorporados en la Asamblea Anual Ordinaria de CoFER del 12 de mayo de 2018</w:t>
      </w:r>
      <w:r w:rsidR="00417C08">
        <w:t xml:space="preserve">- </w:t>
      </w:r>
    </w:p>
  </w:footnote>
  <w:footnote w:id="4">
    <w:p w:rsidR="007A2C34" w:rsidRDefault="007A2C34" w:rsidP="00F4153F">
      <w:pPr>
        <w:pStyle w:val="Textonotapie"/>
        <w:spacing w:after="0"/>
      </w:pPr>
      <w:r>
        <w:rPr>
          <w:rStyle w:val="Refdenotaalpie"/>
        </w:rPr>
        <w:footnoteRef/>
      </w:r>
      <w:r>
        <w:t xml:space="preserve"> El artículo 23 fue modificado en la Asamblea Anual Ordinaria de CoFER del 12 de mayo de 2018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07" w:rsidRPr="00F96D38" w:rsidRDefault="00E21A07" w:rsidP="00E21A07">
    <w:pPr>
      <w:spacing w:before="100" w:beforeAutospacing="1" w:after="100" w:afterAutospacing="1" w:line="20" w:lineRule="atLeast"/>
      <w:ind w:firstLine="227"/>
      <w:contextualSpacing/>
      <w:jc w:val="center"/>
      <w:rPr>
        <w:rFonts w:ascii="Times New Roman" w:eastAsia="Times New Roman" w:hAnsi="Times New Roman"/>
        <w:sz w:val="18"/>
        <w:szCs w:val="24"/>
        <w:lang w:eastAsia="es-AR"/>
      </w:rPr>
    </w:pPr>
    <w:r w:rsidRPr="00F96D38">
      <w:rPr>
        <w:rFonts w:ascii="Times New Roman" w:eastAsia="Times New Roman" w:hAnsi="Times New Roman"/>
        <w:b/>
        <w:bCs/>
        <w:sz w:val="36"/>
        <w:szCs w:val="48"/>
        <w:lang w:eastAsia="es-AR"/>
      </w:rPr>
      <w:t>Co.F.E.R.</w:t>
    </w:r>
  </w:p>
  <w:p w:rsidR="00E21A07" w:rsidRPr="00F96D38" w:rsidRDefault="00E21A07" w:rsidP="00E21A07">
    <w:pPr>
      <w:spacing w:before="100" w:beforeAutospacing="1" w:after="100" w:afterAutospacing="1" w:line="20" w:lineRule="atLeast"/>
      <w:ind w:firstLine="227"/>
      <w:contextualSpacing/>
      <w:jc w:val="center"/>
      <w:rPr>
        <w:rFonts w:ascii="Times New Roman" w:eastAsia="Times New Roman" w:hAnsi="Times New Roman"/>
        <w:sz w:val="18"/>
        <w:szCs w:val="24"/>
        <w:lang w:eastAsia="es-AR"/>
      </w:rPr>
    </w:pPr>
    <w:r w:rsidRPr="00F96D38">
      <w:rPr>
        <w:rFonts w:ascii="Times New Roman" w:eastAsia="Times New Roman" w:hAnsi="Times New Roman"/>
        <w:sz w:val="18"/>
        <w:szCs w:val="24"/>
        <w:lang w:eastAsia="es-AR"/>
      </w:rPr>
      <w:t>COLEGIO DE FONOAUDIOLOGOS DE ENTRE RIOS</w:t>
    </w:r>
  </w:p>
  <w:p w:rsidR="00E21A07" w:rsidRDefault="00E21A07" w:rsidP="00E21A07">
    <w:pPr>
      <w:spacing w:before="100" w:beforeAutospacing="1" w:after="100" w:afterAutospacing="1" w:line="100" w:lineRule="atLeast"/>
      <w:ind w:firstLine="227"/>
      <w:contextualSpacing/>
      <w:jc w:val="center"/>
      <w:rPr>
        <w:rFonts w:ascii="Times New Roman" w:eastAsia="Times New Roman" w:hAnsi="Times New Roman"/>
        <w:sz w:val="18"/>
        <w:szCs w:val="16"/>
        <w:lang w:eastAsia="es-AR"/>
      </w:rPr>
    </w:pPr>
    <w:r w:rsidRPr="00F96D38">
      <w:rPr>
        <w:rFonts w:ascii="Times New Roman" w:eastAsia="Times New Roman" w:hAnsi="Times New Roman"/>
        <w:sz w:val="18"/>
        <w:szCs w:val="16"/>
        <w:lang w:eastAsia="es-AR"/>
      </w:rPr>
      <w:t>______________________________LEY Nº 7809____________________________</w:t>
    </w:r>
  </w:p>
  <w:p w:rsidR="006F0D37" w:rsidRPr="004B11AC" w:rsidRDefault="006F0D37" w:rsidP="00E21A07">
    <w:pPr>
      <w:spacing w:before="100" w:beforeAutospacing="1" w:after="100" w:afterAutospacing="1" w:line="100" w:lineRule="atLeast"/>
      <w:ind w:firstLine="227"/>
      <w:contextualSpacing/>
      <w:jc w:val="center"/>
      <w:rPr>
        <w:rFonts w:ascii="Times New Roman" w:eastAsia="Times New Roman" w:hAnsi="Times New Roman"/>
        <w:sz w:val="14"/>
        <w:szCs w:val="24"/>
        <w:lang w:eastAsia="es-AR"/>
      </w:rPr>
    </w:pPr>
    <w:r w:rsidRPr="004B11AC">
      <w:rPr>
        <w:rFonts w:ascii="Times New Roman" w:eastAsia="Times New Roman" w:hAnsi="Times New Roman"/>
        <w:sz w:val="14"/>
        <w:szCs w:val="16"/>
        <w:lang w:eastAsia="es-AR"/>
      </w:rPr>
      <w:t>REGLAMENTO DE ASAMBLEAS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48261C"/>
    <w:rsid w:val="00064C38"/>
    <w:rsid w:val="00082E80"/>
    <w:rsid w:val="000F3110"/>
    <w:rsid w:val="00135C65"/>
    <w:rsid w:val="00251BC7"/>
    <w:rsid w:val="002963F0"/>
    <w:rsid w:val="002C5D7A"/>
    <w:rsid w:val="002D6B3D"/>
    <w:rsid w:val="00300976"/>
    <w:rsid w:val="003151F2"/>
    <w:rsid w:val="003501A7"/>
    <w:rsid w:val="00366D4A"/>
    <w:rsid w:val="00396E10"/>
    <w:rsid w:val="003B4AB3"/>
    <w:rsid w:val="003C5D67"/>
    <w:rsid w:val="00413576"/>
    <w:rsid w:val="00417C08"/>
    <w:rsid w:val="0042751A"/>
    <w:rsid w:val="0048261C"/>
    <w:rsid w:val="004B11AC"/>
    <w:rsid w:val="00593ECC"/>
    <w:rsid w:val="005A38C7"/>
    <w:rsid w:val="00605816"/>
    <w:rsid w:val="00666CBF"/>
    <w:rsid w:val="006F0D37"/>
    <w:rsid w:val="00713C93"/>
    <w:rsid w:val="00716C4B"/>
    <w:rsid w:val="007A2C34"/>
    <w:rsid w:val="007D1E69"/>
    <w:rsid w:val="00810543"/>
    <w:rsid w:val="00810BA3"/>
    <w:rsid w:val="0085121D"/>
    <w:rsid w:val="00875970"/>
    <w:rsid w:val="00903EDB"/>
    <w:rsid w:val="00971169"/>
    <w:rsid w:val="00A1769B"/>
    <w:rsid w:val="00A22EC3"/>
    <w:rsid w:val="00A76B81"/>
    <w:rsid w:val="00A83F7D"/>
    <w:rsid w:val="00AD420A"/>
    <w:rsid w:val="00B83D52"/>
    <w:rsid w:val="00BF5E36"/>
    <w:rsid w:val="00C64277"/>
    <w:rsid w:val="00CC4CE9"/>
    <w:rsid w:val="00CF3844"/>
    <w:rsid w:val="00D55B10"/>
    <w:rsid w:val="00E21A07"/>
    <w:rsid w:val="00E715A3"/>
    <w:rsid w:val="00E85852"/>
    <w:rsid w:val="00F4153F"/>
    <w:rsid w:val="00F97B8F"/>
    <w:rsid w:val="00FE4A3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275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971169"/>
  </w:style>
  <w:style w:type="character" w:styleId="Textoennegrita">
    <w:name w:val="Strong"/>
    <w:uiPriority w:val="22"/>
    <w:qFormat/>
    <w:rsid w:val="00366D4A"/>
    <w:rPr>
      <w:b/>
      <w:bCs/>
    </w:rPr>
  </w:style>
  <w:style w:type="character" w:customStyle="1" w:styleId="caps">
    <w:name w:val="caps"/>
    <w:basedOn w:val="Fuentedeprrafopredeter"/>
    <w:rsid w:val="00366D4A"/>
  </w:style>
  <w:style w:type="paragraph" w:styleId="Encabezado">
    <w:name w:val="header"/>
    <w:basedOn w:val="Normal"/>
    <w:link w:val="EncabezadoCar"/>
    <w:uiPriority w:val="99"/>
    <w:unhideWhenUsed/>
    <w:rsid w:val="00E21A07"/>
    <w:pPr>
      <w:tabs>
        <w:tab w:val="center" w:pos="4419"/>
        <w:tab w:val="right" w:pos="8838"/>
      </w:tabs>
    </w:pPr>
  </w:style>
  <w:style w:type="character" w:customStyle="1" w:styleId="EncabezadoCar">
    <w:name w:val="Encabezado Car"/>
    <w:link w:val="Encabezado"/>
    <w:uiPriority w:val="99"/>
    <w:rsid w:val="00E21A07"/>
    <w:rPr>
      <w:sz w:val="22"/>
      <w:szCs w:val="22"/>
      <w:lang w:val="es-AR" w:eastAsia="en-US"/>
    </w:rPr>
  </w:style>
  <w:style w:type="paragraph" w:styleId="Piedepgina">
    <w:name w:val="footer"/>
    <w:basedOn w:val="Normal"/>
    <w:link w:val="PiedepginaCar"/>
    <w:uiPriority w:val="99"/>
    <w:unhideWhenUsed/>
    <w:rsid w:val="00E21A07"/>
    <w:pPr>
      <w:tabs>
        <w:tab w:val="center" w:pos="4419"/>
        <w:tab w:val="right" w:pos="8838"/>
      </w:tabs>
    </w:pPr>
  </w:style>
  <w:style w:type="character" w:customStyle="1" w:styleId="PiedepginaCar">
    <w:name w:val="Pie de página Car"/>
    <w:link w:val="Piedepgina"/>
    <w:uiPriority w:val="99"/>
    <w:rsid w:val="00E21A07"/>
    <w:rPr>
      <w:sz w:val="22"/>
      <w:szCs w:val="22"/>
      <w:lang w:val="es-AR" w:eastAsia="en-US"/>
    </w:rPr>
  </w:style>
  <w:style w:type="paragraph" w:styleId="Textodeglobo">
    <w:name w:val="Balloon Text"/>
    <w:basedOn w:val="Normal"/>
    <w:link w:val="TextodegloboCar"/>
    <w:uiPriority w:val="99"/>
    <w:semiHidden/>
    <w:unhideWhenUsed/>
    <w:rsid w:val="00E21A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21A07"/>
    <w:rPr>
      <w:rFonts w:ascii="Tahoma" w:hAnsi="Tahoma" w:cs="Tahoma"/>
      <w:sz w:val="16"/>
      <w:szCs w:val="16"/>
      <w:lang w:val="es-AR" w:eastAsia="en-US"/>
    </w:rPr>
  </w:style>
  <w:style w:type="paragraph" w:styleId="Textonotapie">
    <w:name w:val="footnote text"/>
    <w:basedOn w:val="Normal"/>
    <w:link w:val="TextonotapieCar"/>
    <w:uiPriority w:val="99"/>
    <w:semiHidden/>
    <w:unhideWhenUsed/>
    <w:rsid w:val="00593ECC"/>
    <w:rPr>
      <w:sz w:val="20"/>
      <w:szCs w:val="20"/>
    </w:rPr>
  </w:style>
  <w:style w:type="character" w:customStyle="1" w:styleId="TextonotapieCar">
    <w:name w:val="Texto nota pie Car"/>
    <w:link w:val="Textonotapie"/>
    <w:uiPriority w:val="99"/>
    <w:semiHidden/>
    <w:rsid w:val="00593ECC"/>
    <w:rPr>
      <w:lang w:val="es-AR" w:eastAsia="en-US"/>
    </w:rPr>
  </w:style>
  <w:style w:type="character" w:styleId="Refdenotaalpie">
    <w:name w:val="footnote reference"/>
    <w:uiPriority w:val="99"/>
    <w:semiHidden/>
    <w:unhideWhenUsed/>
    <w:rsid w:val="00593ECC"/>
    <w:rPr>
      <w:vertAlign w:val="superscript"/>
    </w:rPr>
  </w:style>
  <w:style w:type="character" w:styleId="Refdecomentario">
    <w:name w:val="annotation reference"/>
    <w:uiPriority w:val="99"/>
    <w:semiHidden/>
    <w:unhideWhenUsed/>
    <w:rsid w:val="00F97B8F"/>
    <w:rPr>
      <w:sz w:val="16"/>
      <w:szCs w:val="16"/>
    </w:rPr>
  </w:style>
  <w:style w:type="paragraph" w:styleId="Textocomentario">
    <w:name w:val="annotation text"/>
    <w:basedOn w:val="Normal"/>
    <w:link w:val="TextocomentarioCar"/>
    <w:uiPriority w:val="99"/>
    <w:semiHidden/>
    <w:unhideWhenUsed/>
    <w:rsid w:val="00F97B8F"/>
    <w:rPr>
      <w:sz w:val="20"/>
      <w:szCs w:val="20"/>
    </w:rPr>
  </w:style>
  <w:style w:type="character" w:customStyle="1" w:styleId="TextocomentarioCar">
    <w:name w:val="Texto comentario Car"/>
    <w:link w:val="Textocomentario"/>
    <w:uiPriority w:val="99"/>
    <w:semiHidden/>
    <w:rsid w:val="00F97B8F"/>
    <w:rPr>
      <w:lang w:eastAsia="en-US"/>
    </w:rPr>
  </w:style>
  <w:style w:type="paragraph" w:styleId="Asuntodelcomentario">
    <w:name w:val="annotation subject"/>
    <w:basedOn w:val="Textocomentario"/>
    <w:next w:val="Textocomentario"/>
    <w:link w:val="AsuntodelcomentarioCar"/>
    <w:uiPriority w:val="99"/>
    <w:semiHidden/>
    <w:unhideWhenUsed/>
    <w:rsid w:val="00F97B8F"/>
    <w:rPr>
      <w:b/>
      <w:bCs/>
    </w:rPr>
  </w:style>
  <w:style w:type="character" w:customStyle="1" w:styleId="AsuntodelcomentarioCar">
    <w:name w:val="Asunto del comentario Car"/>
    <w:link w:val="Asuntodelcomentario"/>
    <w:uiPriority w:val="99"/>
    <w:semiHidden/>
    <w:rsid w:val="00F97B8F"/>
    <w:rPr>
      <w:b/>
      <w:bCs/>
      <w:lang w:eastAsia="en-US"/>
    </w:rPr>
  </w:style>
  <w:style w:type="paragraph" w:styleId="Textonotaalfinal">
    <w:name w:val="endnote text"/>
    <w:basedOn w:val="Normal"/>
    <w:link w:val="TextonotaalfinalCar"/>
    <w:uiPriority w:val="99"/>
    <w:semiHidden/>
    <w:unhideWhenUsed/>
    <w:rsid w:val="00F4153F"/>
    <w:rPr>
      <w:sz w:val="20"/>
      <w:szCs w:val="20"/>
    </w:rPr>
  </w:style>
  <w:style w:type="character" w:customStyle="1" w:styleId="TextonotaalfinalCar">
    <w:name w:val="Texto nota al final Car"/>
    <w:link w:val="Textonotaalfinal"/>
    <w:uiPriority w:val="99"/>
    <w:semiHidden/>
    <w:rsid w:val="00F4153F"/>
    <w:rPr>
      <w:lang w:eastAsia="en-US"/>
    </w:rPr>
  </w:style>
  <w:style w:type="character" w:styleId="Refdenotaalfinal">
    <w:name w:val="endnote reference"/>
    <w:uiPriority w:val="99"/>
    <w:semiHidden/>
    <w:unhideWhenUsed/>
    <w:rsid w:val="00F4153F"/>
    <w:rPr>
      <w:vertAlign w:val="superscript"/>
    </w:rPr>
  </w:style>
</w:styles>
</file>

<file path=word/webSettings.xml><?xml version="1.0" encoding="utf-8"?>
<w:webSettings xmlns:r="http://schemas.openxmlformats.org/officeDocument/2006/relationships" xmlns:w="http://schemas.openxmlformats.org/wordprocessingml/2006/main">
  <w:divs>
    <w:div w:id="486943799">
      <w:bodyDiv w:val="1"/>
      <w:marLeft w:val="0"/>
      <w:marRight w:val="0"/>
      <w:marTop w:val="0"/>
      <w:marBottom w:val="0"/>
      <w:divBdr>
        <w:top w:val="none" w:sz="0" w:space="0" w:color="auto"/>
        <w:left w:val="none" w:sz="0" w:space="0" w:color="auto"/>
        <w:bottom w:val="none" w:sz="0" w:space="0" w:color="auto"/>
        <w:right w:val="none" w:sz="0" w:space="0" w:color="auto"/>
      </w:divBdr>
    </w:div>
    <w:div w:id="862209694">
      <w:bodyDiv w:val="1"/>
      <w:marLeft w:val="0"/>
      <w:marRight w:val="0"/>
      <w:marTop w:val="0"/>
      <w:marBottom w:val="0"/>
      <w:divBdr>
        <w:top w:val="none" w:sz="0" w:space="0" w:color="auto"/>
        <w:left w:val="none" w:sz="0" w:space="0" w:color="auto"/>
        <w:bottom w:val="none" w:sz="0" w:space="0" w:color="auto"/>
        <w:right w:val="none" w:sz="0" w:space="0" w:color="auto"/>
      </w:divBdr>
      <w:divsChild>
        <w:div w:id="1288968672">
          <w:marLeft w:val="360"/>
          <w:marRight w:val="0"/>
          <w:marTop w:val="0"/>
          <w:marBottom w:val="0"/>
          <w:divBdr>
            <w:top w:val="none" w:sz="0" w:space="0" w:color="auto"/>
            <w:left w:val="none" w:sz="0" w:space="0" w:color="auto"/>
            <w:bottom w:val="none" w:sz="0" w:space="0" w:color="auto"/>
            <w:right w:val="none" w:sz="0" w:space="0" w:color="auto"/>
          </w:divBdr>
        </w:div>
      </w:divsChild>
    </w:div>
    <w:div w:id="1793134484">
      <w:bodyDiv w:val="1"/>
      <w:marLeft w:val="0"/>
      <w:marRight w:val="0"/>
      <w:marTop w:val="0"/>
      <w:marBottom w:val="0"/>
      <w:divBdr>
        <w:top w:val="none" w:sz="0" w:space="0" w:color="auto"/>
        <w:left w:val="none" w:sz="0" w:space="0" w:color="auto"/>
        <w:bottom w:val="none" w:sz="0" w:space="0" w:color="auto"/>
        <w:right w:val="none" w:sz="0" w:space="0" w:color="auto"/>
      </w:divBdr>
    </w:div>
    <w:div w:id="2075228067">
      <w:bodyDiv w:val="1"/>
      <w:marLeft w:val="0"/>
      <w:marRight w:val="0"/>
      <w:marTop w:val="0"/>
      <w:marBottom w:val="0"/>
      <w:divBdr>
        <w:top w:val="none" w:sz="0" w:space="0" w:color="auto"/>
        <w:left w:val="none" w:sz="0" w:space="0" w:color="auto"/>
        <w:bottom w:val="none" w:sz="0" w:space="0" w:color="auto"/>
        <w:right w:val="none" w:sz="0" w:space="0" w:color="auto"/>
      </w:divBdr>
      <w:divsChild>
        <w:div w:id="89392939">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C71E4-8914-425F-860C-F12DC709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2001</Words>
  <Characters>11010</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ESTO ES LO QUE DICE LA LEY 7809</vt:lpstr>
    </vt:vector>
  </TitlesOfParts>
  <Company>Toshiba</Company>
  <LinksUpToDate>false</LinksUpToDate>
  <CharactersWithSpaces>12986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ESTO ES LO QUE DICE LA LEY 7809</dc:title>
  <dc:creator>ines</dc:creator>
  <cp:lastModifiedBy>Veronica</cp:lastModifiedBy>
  <cp:revision>2</cp:revision>
  <dcterms:created xsi:type="dcterms:W3CDTF">2019-08-12T00:51:00Z</dcterms:created>
  <dcterms:modified xsi:type="dcterms:W3CDTF">2019-08-12T00:51:00Z</dcterms:modified>
</cp:coreProperties>
</file>